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A7" w:rsidRDefault="00A041A7" w:rsidP="00414099">
      <w:pPr>
        <w:rPr>
          <w:sz w:val="20"/>
        </w:rPr>
      </w:pPr>
      <w:bookmarkStart w:id="0" w:name="_GoBack"/>
      <w:bookmarkEnd w:id="0"/>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C667B2" w:rsidTr="00090FCE">
        <w:trPr>
          <w:trHeight w:val="510"/>
        </w:trPr>
        <w:tc>
          <w:tcPr>
            <w:tcW w:w="9640" w:type="dxa"/>
            <w:gridSpan w:val="2"/>
            <w:shd w:val="clear" w:color="auto" w:fill="0070C0"/>
            <w:vAlign w:val="center"/>
          </w:tcPr>
          <w:p w:rsidR="00C667B2" w:rsidRPr="00A041A7" w:rsidRDefault="00C667B2" w:rsidP="00090FCE">
            <w:pPr>
              <w:rPr>
                <w:rFonts w:ascii="Arial" w:hAnsi="Arial" w:cs="Arial"/>
                <w:b/>
                <w:color w:val="FFFFFF" w:themeColor="background1"/>
              </w:rPr>
            </w:pPr>
            <w:r>
              <w:rPr>
                <w:rFonts w:ascii="Arial" w:hAnsi="Arial" w:cs="Arial"/>
                <w:b/>
                <w:color w:val="FFFFFF" w:themeColor="background1"/>
              </w:rPr>
              <w:t>Position Data</w:t>
            </w:r>
          </w:p>
        </w:tc>
      </w:tr>
      <w:tr w:rsidR="00A041A7" w:rsidTr="00692F6A">
        <w:trPr>
          <w:trHeight w:val="510"/>
        </w:trPr>
        <w:tc>
          <w:tcPr>
            <w:tcW w:w="2778" w:type="dxa"/>
            <w:shd w:val="clear" w:color="auto" w:fill="B8CCE4" w:themeFill="accent1" w:themeFillTint="66"/>
            <w:vAlign w:val="center"/>
          </w:tcPr>
          <w:p w:rsidR="00A041A7" w:rsidRPr="001339C9" w:rsidRDefault="00C667B2" w:rsidP="00090FCE">
            <w:pPr>
              <w:rPr>
                <w:rFonts w:ascii="Arial" w:hAnsi="Arial" w:cs="Arial"/>
                <w:b/>
                <w:sz w:val="18"/>
                <w:szCs w:val="18"/>
              </w:rPr>
            </w:pPr>
            <w:r w:rsidRPr="001339C9">
              <w:rPr>
                <w:rFonts w:ascii="Arial" w:hAnsi="Arial" w:cs="Arial"/>
                <w:b/>
                <w:sz w:val="18"/>
                <w:szCs w:val="18"/>
              </w:rPr>
              <w:t>Position Title</w:t>
            </w:r>
          </w:p>
        </w:tc>
        <w:tc>
          <w:tcPr>
            <w:tcW w:w="6862" w:type="dxa"/>
            <w:shd w:val="clear" w:color="auto" w:fill="B8CCE4" w:themeFill="accent1" w:themeFillTint="66"/>
            <w:vAlign w:val="center"/>
          </w:tcPr>
          <w:p w:rsidR="00A041A7" w:rsidRPr="00CA5A4C" w:rsidRDefault="002B3F51" w:rsidP="00090FCE">
            <w:pPr>
              <w:rPr>
                <w:rFonts w:ascii="Arial" w:hAnsi="Arial" w:cs="Arial"/>
                <w:sz w:val="18"/>
                <w:szCs w:val="18"/>
              </w:rPr>
            </w:pPr>
            <w:r>
              <w:rPr>
                <w:rFonts w:ascii="Arial" w:hAnsi="Arial" w:cs="Arial"/>
                <w:sz w:val="18"/>
                <w:szCs w:val="18"/>
              </w:rPr>
              <w:t>Student &amp; Family</w:t>
            </w:r>
            <w:r w:rsidR="000235AB">
              <w:rPr>
                <w:rFonts w:ascii="Arial" w:hAnsi="Arial" w:cs="Arial"/>
                <w:sz w:val="18"/>
                <w:szCs w:val="18"/>
              </w:rPr>
              <w:t xml:space="preserve"> Counsellor</w:t>
            </w:r>
          </w:p>
        </w:tc>
      </w:tr>
      <w:tr w:rsidR="00C667B2" w:rsidTr="00C667B2">
        <w:trPr>
          <w:trHeight w:val="510"/>
        </w:trPr>
        <w:tc>
          <w:tcPr>
            <w:tcW w:w="2778" w:type="dxa"/>
            <w:shd w:val="clear" w:color="auto" w:fill="B8CCE4" w:themeFill="accent1" w:themeFillTint="66"/>
            <w:vAlign w:val="center"/>
          </w:tcPr>
          <w:p w:rsidR="00C667B2" w:rsidRPr="001339C9" w:rsidRDefault="006B1D7A" w:rsidP="00C667B2">
            <w:pPr>
              <w:rPr>
                <w:rFonts w:ascii="Arial" w:hAnsi="Arial" w:cs="Arial"/>
                <w:b/>
                <w:sz w:val="18"/>
                <w:szCs w:val="18"/>
              </w:rPr>
            </w:pPr>
            <w:r w:rsidRPr="001339C9">
              <w:rPr>
                <w:rFonts w:ascii="Arial" w:hAnsi="Arial" w:cs="Arial"/>
                <w:b/>
                <w:sz w:val="18"/>
                <w:szCs w:val="18"/>
              </w:rPr>
              <w:t>Division</w:t>
            </w:r>
          </w:p>
        </w:tc>
        <w:tc>
          <w:tcPr>
            <w:tcW w:w="6862" w:type="dxa"/>
            <w:shd w:val="clear" w:color="auto" w:fill="B8CCE4" w:themeFill="accent1" w:themeFillTint="66"/>
            <w:vAlign w:val="center"/>
          </w:tcPr>
          <w:p w:rsidR="00C667B2" w:rsidRPr="00CA5A4C" w:rsidRDefault="000235AB" w:rsidP="00C667B2">
            <w:pPr>
              <w:rPr>
                <w:rFonts w:ascii="Arial" w:hAnsi="Arial" w:cs="Arial"/>
                <w:sz w:val="18"/>
                <w:szCs w:val="18"/>
              </w:rPr>
            </w:pPr>
            <w:r>
              <w:rPr>
                <w:rFonts w:ascii="Arial" w:hAnsi="Arial" w:cs="Arial"/>
                <w:sz w:val="18"/>
                <w:szCs w:val="18"/>
              </w:rPr>
              <w:t>Counselling and Therapy Services</w:t>
            </w:r>
          </w:p>
        </w:tc>
      </w:tr>
      <w:tr w:rsidR="00B34C06" w:rsidTr="00C667B2">
        <w:trPr>
          <w:trHeight w:val="510"/>
        </w:trPr>
        <w:tc>
          <w:tcPr>
            <w:tcW w:w="2778" w:type="dxa"/>
            <w:shd w:val="clear" w:color="auto" w:fill="DBE5F1" w:themeFill="accent1" w:themeFillTint="33"/>
            <w:vAlign w:val="center"/>
          </w:tcPr>
          <w:p w:rsidR="00B34C06" w:rsidRPr="001339C9" w:rsidRDefault="00B34C06" w:rsidP="00C667B2">
            <w:pPr>
              <w:rPr>
                <w:rFonts w:ascii="Arial" w:hAnsi="Arial" w:cs="Arial"/>
                <w:b/>
                <w:sz w:val="18"/>
                <w:szCs w:val="18"/>
              </w:rPr>
            </w:pPr>
            <w:r w:rsidRPr="001339C9">
              <w:rPr>
                <w:rFonts w:ascii="Arial" w:hAnsi="Arial" w:cs="Arial"/>
                <w:b/>
                <w:sz w:val="18"/>
                <w:szCs w:val="18"/>
              </w:rPr>
              <w:t>Location</w:t>
            </w:r>
          </w:p>
        </w:tc>
        <w:tc>
          <w:tcPr>
            <w:tcW w:w="6862" w:type="dxa"/>
            <w:shd w:val="clear" w:color="auto" w:fill="DBE5F1" w:themeFill="accent1" w:themeFillTint="33"/>
            <w:vAlign w:val="center"/>
          </w:tcPr>
          <w:p w:rsidR="00B34C06" w:rsidRPr="00CA5A4C" w:rsidRDefault="000235AB" w:rsidP="00C667B2">
            <w:pPr>
              <w:rPr>
                <w:rFonts w:ascii="Arial" w:hAnsi="Arial" w:cs="Arial"/>
                <w:sz w:val="18"/>
                <w:szCs w:val="18"/>
              </w:rPr>
            </w:pPr>
            <w:r>
              <w:rPr>
                <w:rFonts w:ascii="Arial" w:hAnsi="Arial" w:cs="Arial"/>
                <w:sz w:val="18"/>
                <w:szCs w:val="18"/>
              </w:rPr>
              <w:t>Canberra and regional areas covered by the program</w:t>
            </w:r>
          </w:p>
        </w:tc>
      </w:tr>
      <w:tr w:rsidR="00C667B2" w:rsidTr="00B34C06">
        <w:trPr>
          <w:trHeight w:val="510"/>
        </w:trPr>
        <w:tc>
          <w:tcPr>
            <w:tcW w:w="2778" w:type="dxa"/>
            <w:shd w:val="clear" w:color="auto" w:fill="B8CCE4" w:themeFill="accent1" w:themeFillTint="66"/>
            <w:vAlign w:val="center"/>
          </w:tcPr>
          <w:p w:rsidR="00C667B2" w:rsidRPr="001339C9" w:rsidRDefault="00C667B2" w:rsidP="00C667B2">
            <w:pPr>
              <w:rPr>
                <w:rFonts w:ascii="Arial" w:hAnsi="Arial" w:cs="Arial"/>
                <w:b/>
                <w:sz w:val="18"/>
                <w:szCs w:val="18"/>
              </w:rPr>
            </w:pPr>
            <w:r w:rsidRPr="001339C9">
              <w:rPr>
                <w:rFonts w:ascii="Arial" w:hAnsi="Arial" w:cs="Arial"/>
                <w:b/>
                <w:sz w:val="18"/>
                <w:szCs w:val="18"/>
              </w:rPr>
              <w:t>Employment Status</w:t>
            </w:r>
          </w:p>
        </w:tc>
        <w:tc>
          <w:tcPr>
            <w:tcW w:w="6862" w:type="dxa"/>
            <w:shd w:val="clear" w:color="auto" w:fill="B8CCE4" w:themeFill="accent1" w:themeFillTint="66"/>
            <w:vAlign w:val="center"/>
          </w:tcPr>
          <w:p w:rsidR="00C667B2" w:rsidRPr="00CA5A4C" w:rsidRDefault="002B3F51" w:rsidP="002B3F51">
            <w:pPr>
              <w:rPr>
                <w:rFonts w:ascii="Arial" w:hAnsi="Arial" w:cs="Arial"/>
                <w:sz w:val="18"/>
                <w:szCs w:val="18"/>
              </w:rPr>
            </w:pPr>
            <w:r>
              <w:rPr>
                <w:rFonts w:ascii="Arial" w:hAnsi="Arial" w:cs="Arial"/>
                <w:sz w:val="18"/>
                <w:szCs w:val="18"/>
              </w:rPr>
              <w:t>Part</w:t>
            </w:r>
            <w:r w:rsidR="009533FD">
              <w:rPr>
                <w:rFonts w:ascii="Arial" w:hAnsi="Arial" w:cs="Arial"/>
                <w:sz w:val="18"/>
                <w:szCs w:val="18"/>
              </w:rPr>
              <w:t xml:space="preserve"> time</w:t>
            </w:r>
          </w:p>
        </w:tc>
      </w:tr>
      <w:tr w:rsidR="00C667B2" w:rsidTr="00B34C06">
        <w:trPr>
          <w:trHeight w:val="510"/>
        </w:trPr>
        <w:tc>
          <w:tcPr>
            <w:tcW w:w="2778" w:type="dxa"/>
            <w:shd w:val="clear" w:color="auto" w:fill="DBE5F1" w:themeFill="accent1" w:themeFillTint="33"/>
            <w:vAlign w:val="center"/>
          </w:tcPr>
          <w:p w:rsidR="00C667B2" w:rsidRPr="001339C9" w:rsidRDefault="00EE1B52" w:rsidP="00C667B2">
            <w:pPr>
              <w:rPr>
                <w:rFonts w:ascii="Arial" w:hAnsi="Arial" w:cs="Arial"/>
                <w:b/>
                <w:sz w:val="18"/>
                <w:szCs w:val="18"/>
              </w:rPr>
            </w:pPr>
            <w:r w:rsidRPr="001339C9">
              <w:rPr>
                <w:rFonts w:ascii="Arial" w:hAnsi="Arial" w:cs="Arial"/>
                <w:b/>
                <w:sz w:val="18"/>
                <w:szCs w:val="18"/>
              </w:rPr>
              <w:t>Position Level</w:t>
            </w:r>
            <w:r>
              <w:rPr>
                <w:rFonts w:ascii="Arial" w:hAnsi="Arial" w:cs="Arial"/>
                <w:b/>
                <w:sz w:val="18"/>
                <w:szCs w:val="18"/>
              </w:rPr>
              <w:t xml:space="preserve"> / Grade</w:t>
            </w:r>
          </w:p>
        </w:tc>
        <w:tc>
          <w:tcPr>
            <w:tcW w:w="6862" w:type="dxa"/>
            <w:shd w:val="clear" w:color="auto" w:fill="DBE5F1" w:themeFill="accent1" w:themeFillTint="33"/>
            <w:vAlign w:val="center"/>
          </w:tcPr>
          <w:p w:rsidR="00C667B2" w:rsidRPr="009533FD" w:rsidRDefault="002B3F51" w:rsidP="002B3F51">
            <w:pPr>
              <w:rPr>
                <w:rFonts w:ascii="Arial" w:hAnsi="Arial" w:cs="Arial"/>
                <w:sz w:val="18"/>
                <w:szCs w:val="18"/>
              </w:rPr>
            </w:pPr>
            <w:r>
              <w:rPr>
                <w:rFonts w:ascii="Arial" w:hAnsi="Arial" w:cs="Arial"/>
                <w:b/>
                <w:sz w:val="18"/>
                <w:szCs w:val="18"/>
              </w:rPr>
              <w:t xml:space="preserve">SFC Rates </w:t>
            </w:r>
            <w:r w:rsidR="009533FD" w:rsidRPr="009533FD">
              <w:rPr>
                <w:rFonts w:ascii="Arial" w:hAnsi="Arial" w:cs="Arial"/>
                <w:b/>
                <w:sz w:val="18"/>
                <w:szCs w:val="18"/>
              </w:rPr>
              <w:t xml:space="preserve">Level </w:t>
            </w:r>
            <w:r>
              <w:rPr>
                <w:rFonts w:ascii="Arial" w:hAnsi="Arial" w:cs="Arial"/>
                <w:b/>
                <w:sz w:val="18"/>
                <w:szCs w:val="18"/>
              </w:rPr>
              <w:t xml:space="preserve">1 or 2 </w:t>
            </w:r>
            <w:r w:rsidR="009533FD" w:rsidRPr="009533FD">
              <w:rPr>
                <w:rFonts w:ascii="Arial" w:hAnsi="Arial" w:cs="Arial"/>
                <w:sz w:val="18"/>
                <w:szCs w:val="18"/>
              </w:rPr>
              <w:t>CatholicCare Enterprise Agreement</w:t>
            </w:r>
          </w:p>
        </w:tc>
      </w:tr>
    </w:tbl>
    <w:p w:rsidR="00A041A7" w:rsidRDefault="00A041A7"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C52493" w:rsidTr="00692F6A">
        <w:trPr>
          <w:trHeight w:val="510"/>
        </w:trPr>
        <w:tc>
          <w:tcPr>
            <w:tcW w:w="9640" w:type="dxa"/>
            <w:shd w:val="clear" w:color="auto" w:fill="0070C0"/>
            <w:vAlign w:val="center"/>
          </w:tcPr>
          <w:p w:rsidR="00C52493" w:rsidRPr="00BE603B" w:rsidRDefault="00C52493" w:rsidP="00C52493">
            <w:pPr>
              <w:rPr>
                <w:color w:val="FFFFFF" w:themeColor="background1"/>
                <w:sz w:val="20"/>
              </w:rPr>
            </w:pPr>
            <w:r w:rsidRPr="00C52493">
              <w:rPr>
                <w:rFonts w:ascii="Tahoma" w:hAnsi="Tahoma" w:cs="Tahoma"/>
                <w:b/>
                <w:color w:val="FFFFFF" w:themeColor="background1"/>
              </w:rPr>
              <w:t xml:space="preserve">The </w:t>
            </w:r>
            <w:r>
              <w:rPr>
                <w:rFonts w:ascii="Tahoma" w:hAnsi="Tahoma" w:cs="Tahoma"/>
                <w:b/>
                <w:color w:val="FFFFFF" w:themeColor="background1"/>
              </w:rPr>
              <w:t>A</w:t>
            </w:r>
            <w:r w:rsidRPr="00C52493">
              <w:rPr>
                <w:rFonts w:ascii="Tahoma" w:hAnsi="Tahoma" w:cs="Tahoma"/>
                <w:b/>
                <w:color w:val="FFFFFF" w:themeColor="background1"/>
              </w:rPr>
              <w:t>gency</w:t>
            </w:r>
          </w:p>
        </w:tc>
      </w:tr>
      <w:tr w:rsidR="00C52493" w:rsidTr="00A041A7">
        <w:trPr>
          <w:trHeight w:val="624"/>
        </w:trPr>
        <w:tc>
          <w:tcPr>
            <w:tcW w:w="9640" w:type="dxa"/>
            <w:shd w:val="clear" w:color="auto" w:fill="8AE2C0"/>
            <w:vAlign w:val="center"/>
          </w:tcPr>
          <w:p w:rsidR="00C52493" w:rsidRPr="00A041A7" w:rsidRDefault="00C52493" w:rsidP="00A041A7">
            <w:pPr>
              <w:spacing w:before="60" w:after="60" w:line="360" w:lineRule="auto"/>
              <w:rPr>
                <w:rStyle w:val="StyleBlue1"/>
                <w:rFonts w:ascii="Arial" w:hAnsi="Arial" w:cs="Arial"/>
                <w:color w:val="auto"/>
                <w:sz w:val="18"/>
                <w:szCs w:val="18"/>
              </w:rPr>
            </w:pPr>
            <w:r w:rsidRPr="00A041A7">
              <w:rPr>
                <w:rStyle w:val="StyleBlue1"/>
                <w:rFonts w:ascii="Arial" w:hAnsi="Arial" w:cs="Arial"/>
                <w:color w:val="auto"/>
                <w:sz w:val="18"/>
                <w:szCs w:val="18"/>
              </w:rPr>
              <w:t>CatholicCare Canberra &amp; Goulburn (CatholicCare) is the welfare arm of the Roman Catholic Church and has provided services to the Australian Capital Territory and South Eastern New South Wales since 1957.</w:t>
            </w:r>
          </w:p>
          <w:p w:rsidR="00C52493" w:rsidRPr="00BE603B" w:rsidRDefault="00C52493" w:rsidP="00A041A7">
            <w:pPr>
              <w:spacing w:before="60" w:after="60" w:line="360" w:lineRule="auto"/>
              <w:rPr>
                <w:color w:val="FFFFFF" w:themeColor="background1"/>
                <w:sz w:val="20"/>
              </w:rPr>
            </w:pPr>
            <w:r w:rsidRPr="00A041A7">
              <w:rPr>
                <w:rFonts w:ascii="Arial" w:hAnsi="Arial" w:cs="Arial"/>
                <w:sz w:val="18"/>
                <w:szCs w:val="18"/>
              </w:rPr>
              <w:t>Today CatholicCare is one of the ACT’s largest providers, assisting over 10,000 people per year across the ACT and its regions, through the provision of quality services that include accommodation, respite, aged care, disability, mental health, youth, drug and alcohol, employment, counselling, migrant support and early intervention services. CatholicCare employs around 270 people across the region.</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Vision</w:t>
            </w:r>
          </w:p>
        </w:tc>
      </w:tr>
      <w:tr w:rsidR="00F703DB" w:rsidTr="00A041A7">
        <w:trPr>
          <w:trHeight w:val="624"/>
        </w:trPr>
        <w:tc>
          <w:tcPr>
            <w:tcW w:w="9640" w:type="dxa"/>
            <w:shd w:val="clear" w:color="auto" w:fill="8AE2C0"/>
            <w:vAlign w:val="center"/>
          </w:tcPr>
          <w:p w:rsidR="00F703DB" w:rsidRPr="00A041A7" w:rsidRDefault="00F703DB" w:rsidP="00A041A7">
            <w:pPr>
              <w:autoSpaceDE w:val="0"/>
              <w:autoSpaceDN w:val="0"/>
              <w:adjustRightInd w:val="0"/>
              <w:spacing w:before="60" w:after="60" w:line="360" w:lineRule="auto"/>
              <w:rPr>
                <w:rFonts w:ascii="Arial" w:hAnsi="Arial" w:cs="Arial"/>
                <w:color w:val="FFFFFF" w:themeColor="background1"/>
                <w:sz w:val="18"/>
                <w:szCs w:val="18"/>
              </w:rPr>
            </w:pPr>
            <w:r w:rsidRPr="00A041A7">
              <w:rPr>
                <w:rFonts w:ascii="Arial" w:hAnsi="Arial" w:cs="Arial"/>
                <w:sz w:val="18"/>
                <w:szCs w:val="18"/>
              </w:rPr>
              <w:t xml:space="preserve">Our vision is for an equitable society where the rights, dignity and worth of all individuals are </w:t>
            </w:r>
            <w:proofErr w:type="spellStart"/>
            <w:r w:rsidRPr="00A041A7">
              <w:rPr>
                <w:rFonts w:ascii="Arial" w:hAnsi="Arial" w:cs="Arial"/>
                <w:sz w:val="18"/>
                <w:szCs w:val="18"/>
              </w:rPr>
              <w:t>recognised</w:t>
            </w:r>
            <w:proofErr w:type="spellEnd"/>
            <w:r w:rsidRPr="00A041A7">
              <w:rPr>
                <w:rFonts w:ascii="Arial" w:hAnsi="Arial" w:cs="Arial"/>
                <w:sz w:val="18"/>
                <w:szCs w:val="18"/>
              </w:rPr>
              <w:t xml:space="preserve"> and promoted.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Mission</w:t>
            </w:r>
          </w:p>
        </w:tc>
      </w:tr>
      <w:tr w:rsidR="00F703DB" w:rsidTr="00A041A7">
        <w:trPr>
          <w:trHeight w:val="624"/>
        </w:trPr>
        <w:tc>
          <w:tcPr>
            <w:tcW w:w="9640" w:type="dxa"/>
            <w:shd w:val="clear" w:color="auto" w:fill="8AE2C0"/>
            <w:vAlign w:val="center"/>
          </w:tcPr>
          <w:p w:rsidR="001E2FF6" w:rsidRP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CatholicCare Canberra &amp; Goulburn is the welfare arm of the Archdiocese of Canberra and Goulburn. In keeping with the Catholic Church’s Social Teachings we uphold the dignity of each person by;</w:t>
            </w:r>
            <w:r w:rsidR="001E2FF6" w:rsidRPr="00A041A7">
              <w:rPr>
                <w:rFonts w:ascii="Arial" w:hAnsi="Arial" w:cs="Arial"/>
                <w:sz w:val="18"/>
                <w:szCs w:val="18"/>
              </w:rPr>
              <w:t xml:space="preserve"> </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Providing high quality accessible services that are aligned with individual needs</w:t>
            </w:r>
          </w:p>
          <w:p w:rsidR="001E2FF6"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18"/>
                <w:szCs w:val="18"/>
              </w:rPr>
            </w:pPr>
            <w:r w:rsidRPr="00A041A7">
              <w:rPr>
                <w:rFonts w:ascii="Arial" w:hAnsi="Arial" w:cs="Arial"/>
                <w:sz w:val="18"/>
                <w:szCs w:val="18"/>
              </w:rPr>
              <w:t>Empowering individuals, couples and families</w:t>
            </w:r>
          </w:p>
          <w:p w:rsidR="00F703DB" w:rsidRPr="00A041A7" w:rsidRDefault="001E2FF6" w:rsidP="00A041A7">
            <w:pPr>
              <w:pStyle w:val="ListParagraph"/>
              <w:numPr>
                <w:ilvl w:val="0"/>
                <w:numId w:val="12"/>
              </w:numPr>
              <w:autoSpaceDE w:val="0"/>
              <w:autoSpaceDN w:val="0"/>
              <w:adjustRightInd w:val="0"/>
              <w:spacing w:before="60" w:after="60" w:line="360" w:lineRule="auto"/>
              <w:rPr>
                <w:rFonts w:ascii="Arial" w:hAnsi="Arial" w:cs="Arial"/>
                <w:sz w:val="20"/>
              </w:rPr>
            </w:pPr>
            <w:r w:rsidRPr="00A041A7">
              <w:rPr>
                <w:rFonts w:ascii="Arial" w:hAnsi="Arial" w:cs="Arial"/>
                <w:sz w:val="18"/>
                <w:szCs w:val="18"/>
              </w:rPr>
              <w:t>Promoting healthy, inclusive communities through relationships and collaboration for the common good.</w:t>
            </w:r>
          </w:p>
        </w:tc>
      </w:tr>
      <w:tr w:rsidR="00F703DB" w:rsidTr="00692F6A">
        <w:trPr>
          <w:trHeight w:val="510"/>
        </w:trPr>
        <w:tc>
          <w:tcPr>
            <w:tcW w:w="9640" w:type="dxa"/>
            <w:shd w:val="clear" w:color="auto" w:fill="0070C0"/>
            <w:vAlign w:val="center"/>
          </w:tcPr>
          <w:p w:rsidR="00F703DB" w:rsidRPr="00A041A7" w:rsidRDefault="00F703DB" w:rsidP="00090FCE">
            <w:pPr>
              <w:rPr>
                <w:rFonts w:ascii="Arial" w:hAnsi="Arial" w:cs="Arial"/>
                <w:color w:val="FFFFFF" w:themeColor="background1"/>
                <w:sz w:val="20"/>
              </w:rPr>
            </w:pPr>
            <w:r w:rsidRPr="00A041A7">
              <w:rPr>
                <w:rFonts w:ascii="Arial" w:hAnsi="Arial" w:cs="Arial"/>
                <w:b/>
                <w:color w:val="FFFFFF" w:themeColor="background1"/>
              </w:rPr>
              <w:t>Our Values</w:t>
            </w:r>
          </w:p>
        </w:tc>
      </w:tr>
      <w:tr w:rsidR="00F703DB" w:rsidTr="00A041A7">
        <w:trPr>
          <w:trHeight w:val="624"/>
        </w:trPr>
        <w:tc>
          <w:tcPr>
            <w:tcW w:w="9640" w:type="dxa"/>
            <w:shd w:val="clear" w:color="auto" w:fill="8AE2C0"/>
            <w:vAlign w:val="center"/>
          </w:tcPr>
          <w:p w:rsidR="00A041A7" w:rsidRDefault="00F703DB"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lastRenderedPageBreak/>
              <w:t>Respect</w:t>
            </w:r>
            <w:r w:rsidRPr="00A041A7">
              <w:rPr>
                <w:rFonts w:ascii="Arial" w:hAnsi="Arial" w:cs="Arial"/>
                <w:sz w:val="18"/>
                <w:szCs w:val="18"/>
              </w:rPr>
              <w:t xml:space="preserve"> - we </w:t>
            </w:r>
            <w:proofErr w:type="spellStart"/>
            <w:r w:rsidRPr="00A041A7">
              <w:rPr>
                <w:rFonts w:ascii="Arial" w:hAnsi="Arial" w:cs="Arial"/>
                <w:sz w:val="18"/>
                <w:szCs w:val="18"/>
              </w:rPr>
              <w:t>recognise</w:t>
            </w:r>
            <w:proofErr w:type="spellEnd"/>
            <w:r w:rsidRPr="00A041A7">
              <w:rPr>
                <w:rFonts w:ascii="Arial" w:hAnsi="Arial" w:cs="Arial"/>
                <w:sz w:val="18"/>
                <w:szCs w:val="18"/>
              </w:rPr>
              <w:t xml:space="preserve"> and provide services that</w:t>
            </w:r>
            <w:r w:rsidR="001E2FF6" w:rsidRPr="00A041A7">
              <w:rPr>
                <w:rFonts w:ascii="Arial" w:hAnsi="Arial" w:cs="Arial"/>
                <w:sz w:val="18"/>
                <w:szCs w:val="18"/>
              </w:rPr>
              <w:t xml:space="preserve"> uphold the inherent dignity of each individual.</w:t>
            </w:r>
          </w:p>
          <w:p w:rsidR="00A041A7" w:rsidRDefault="001E2FF6" w:rsidP="00A041A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Stewardship</w:t>
            </w:r>
            <w:r w:rsidRPr="00A041A7">
              <w:rPr>
                <w:rFonts w:ascii="Arial" w:hAnsi="Arial" w:cs="Arial"/>
                <w:sz w:val="18"/>
                <w:szCs w:val="18"/>
              </w:rPr>
              <w:t xml:space="preserve"> – we use our gifts and resources in a responsible way that helps provide justice for all.</w:t>
            </w:r>
          </w:p>
          <w:p w:rsidR="00A041A7" w:rsidRPr="00A041A7" w:rsidRDefault="001E2FF6" w:rsidP="008E7027">
            <w:pPr>
              <w:autoSpaceDE w:val="0"/>
              <w:autoSpaceDN w:val="0"/>
              <w:adjustRightInd w:val="0"/>
              <w:spacing w:before="60" w:after="60" w:line="360" w:lineRule="auto"/>
              <w:rPr>
                <w:rFonts w:ascii="Arial" w:hAnsi="Arial" w:cs="Arial"/>
                <w:sz w:val="18"/>
                <w:szCs w:val="18"/>
              </w:rPr>
            </w:pPr>
            <w:r w:rsidRPr="00A041A7">
              <w:rPr>
                <w:rFonts w:ascii="Arial" w:hAnsi="Arial" w:cs="Arial"/>
                <w:b/>
                <w:sz w:val="18"/>
                <w:szCs w:val="18"/>
              </w:rPr>
              <w:t>Solidarity</w:t>
            </w:r>
            <w:r w:rsidRPr="00A041A7">
              <w:rPr>
                <w:rFonts w:ascii="Arial" w:hAnsi="Arial" w:cs="Arial"/>
                <w:sz w:val="18"/>
                <w:szCs w:val="18"/>
              </w:rPr>
              <w:t xml:space="preserve"> - we commit ourselves to work with others in a way that enables all in our community to share in the common good.</w:t>
            </w:r>
          </w:p>
          <w:p w:rsidR="00F703DB" w:rsidRPr="00A041A7" w:rsidRDefault="001E2FF6" w:rsidP="008E7027">
            <w:pPr>
              <w:autoSpaceDE w:val="0"/>
              <w:autoSpaceDN w:val="0"/>
              <w:adjustRightInd w:val="0"/>
              <w:spacing w:before="60" w:after="60" w:line="360" w:lineRule="auto"/>
              <w:rPr>
                <w:rFonts w:ascii="Arial" w:hAnsi="Arial" w:cs="Arial"/>
                <w:color w:val="FFFFFF" w:themeColor="background1"/>
                <w:sz w:val="20"/>
              </w:rPr>
            </w:pPr>
            <w:r w:rsidRPr="00A041A7">
              <w:rPr>
                <w:rFonts w:ascii="Arial" w:hAnsi="Arial" w:cs="Arial"/>
                <w:b/>
                <w:sz w:val="18"/>
                <w:szCs w:val="18"/>
              </w:rPr>
              <w:t>Excellence</w:t>
            </w:r>
            <w:r w:rsidRPr="00A041A7">
              <w:rPr>
                <w:rFonts w:ascii="Arial" w:hAnsi="Arial" w:cs="Arial"/>
                <w:sz w:val="18"/>
                <w:szCs w:val="18"/>
              </w:rPr>
              <w:t xml:space="preserve"> - we aspire to the highest standards of service for the people we care for, in all that we do and for all in our community.</w:t>
            </w:r>
          </w:p>
        </w:tc>
      </w:tr>
    </w:tbl>
    <w:p w:rsidR="00F703DB" w:rsidRDefault="00F703DB" w:rsidP="00414099">
      <w:pPr>
        <w:rPr>
          <w:sz w:val="20"/>
        </w:rPr>
      </w:pPr>
    </w:p>
    <w:p w:rsidR="00414099" w:rsidRDefault="00414099" w:rsidP="00414099">
      <w:pPr>
        <w:rPr>
          <w:sz w:val="20"/>
        </w:rPr>
      </w:pPr>
    </w:p>
    <w:p w:rsidR="00C52493" w:rsidRDefault="00C52493" w:rsidP="00414099">
      <w:pPr>
        <w:rPr>
          <w:sz w:val="20"/>
        </w:rPr>
      </w:pPr>
    </w:p>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5846C0">
            <w:pPr>
              <w:rPr>
                <w:rFonts w:ascii="Arial" w:hAnsi="Arial" w:cs="Arial"/>
                <w:b/>
                <w:color w:val="FFFFFF" w:themeColor="background1"/>
              </w:rPr>
            </w:pPr>
            <w:r w:rsidRPr="00A041A7">
              <w:rPr>
                <w:rFonts w:ascii="Arial" w:hAnsi="Arial" w:cs="Arial"/>
                <w:b/>
                <w:color w:val="FFFFFF" w:themeColor="background1"/>
              </w:rPr>
              <w:t xml:space="preserve">Position </w:t>
            </w:r>
            <w:r>
              <w:rPr>
                <w:rFonts w:ascii="Arial" w:hAnsi="Arial" w:cs="Arial"/>
                <w:b/>
                <w:color w:val="FFFFFF" w:themeColor="background1"/>
              </w:rPr>
              <w:t>Purpose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55456F">
              <w:rPr>
                <w:rFonts w:ascii="Arial" w:hAnsi="Arial" w:cs="Arial"/>
                <w:sz w:val="18"/>
                <w:szCs w:val="18"/>
              </w:rPr>
              <w:t>A brief statement to describe the main objectives</w:t>
            </w:r>
            <w:r w:rsidR="00692F6A">
              <w:rPr>
                <w:rFonts w:ascii="Arial" w:hAnsi="Arial" w:cs="Arial"/>
                <w:sz w:val="18"/>
                <w:szCs w:val="18"/>
              </w:rPr>
              <w:t>.</w:t>
            </w:r>
            <w:r w:rsidRPr="0055456F">
              <w:rPr>
                <w:rFonts w:ascii="Arial" w:hAnsi="Arial" w:cs="Arial"/>
                <w:sz w:val="18"/>
                <w:szCs w:val="18"/>
              </w:rPr>
              <w:t xml:space="preserve"> </w:t>
            </w:r>
          </w:p>
        </w:tc>
      </w:tr>
      <w:tr w:rsidR="002837C9" w:rsidTr="00090FCE">
        <w:trPr>
          <w:trHeight w:val="510"/>
        </w:trPr>
        <w:tc>
          <w:tcPr>
            <w:tcW w:w="9640" w:type="dxa"/>
            <w:shd w:val="clear" w:color="auto" w:fill="B8CCE4" w:themeFill="accent1" w:themeFillTint="66"/>
            <w:vAlign w:val="center"/>
          </w:tcPr>
          <w:p w:rsidR="002B3F51" w:rsidRPr="002B3F51" w:rsidRDefault="002B3F51" w:rsidP="002B3F51">
            <w:pPr>
              <w:rPr>
                <w:rFonts w:ascii="Arial" w:hAnsi="Arial" w:cs="Arial"/>
                <w:sz w:val="18"/>
              </w:rPr>
            </w:pPr>
            <w:r w:rsidRPr="002B3F51">
              <w:rPr>
                <w:rFonts w:ascii="Arial" w:hAnsi="Arial" w:cs="Arial"/>
                <w:sz w:val="18"/>
              </w:rPr>
              <w:t>As a Student and Family Counsellor you will be responsible for providing therapeutic counselling to students and their families. You will also provide consultation to school staff regarding student welfare and classroom issues.</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 xml:space="preserve">You will be responsible for providing a professional and confidential service, which adheres to relevant Professional Codes of Ethics and Conduct. </w:t>
            </w:r>
          </w:p>
          <w:p w:rsidR="002B3F51" w:rsidRPr="002B3F51" w:rsidRDefault="002B3F51" w:rsidP="002B3F51">
            <w:pPr>
              <w:rPr>
                <w:rFonts w:ascii="Arial" w:hAnsi="Arial" w:cs="Arial"/>
                <w:sz w:val="18"/>
              </w:rPr>
            </w:pPr>
          </w:p>
          <w:p w:rsidR="002B3F51" w:rsidRPr="002B3F51" w:rsidRDefault="002B3F51" w:rsidP="002B3F51">
            <w:pPr>
              <w:rPr>
                <w:rFonts w:ascii="Arial" w:hAnsi="Arial" w:cs="Arial"/>
                <w:sz w:val="18"/>
              </w:rPr>
            </w:pPr>
            <w:r w:rsidRPr="002B3F51">
              <w:rPr>
                <w:rFonts w:ascii="Arial" w:hAnsi="Arial" w:cs="Arial"/>
                <w:sz w:val="18"/>
              </w:rPr>
              <w:t>As well as therapeutic services you will be required to; maintain accurate and concise case notes and client files, enter and maintain data, as well as being responsible for other administrative duties as required.</w:t>
            </w:r>
          </w:p>
          <w:p w:rsidR="002837C9" w:rsidRPr="00CA5A4C" w:rsidRDefault="002B3F51" w:rsidP="002B3F51">
            <w:pPr>
              <w:rPr>
                <w:rFonts w:ascii="Arial" w:hAnsi="Arial" w:cs="Arial"/>
                <w:sz w:val="18"/>
                <w:szCs w:val="18"/>
              </w:rPr>
            </w:pPr>
            <w:r w:rsidRPr="002B3F51">
              <w:rPr>
                <w:sz w:val="18"/>
              </w:rPr>
              <w:t xml:space="preserve"> </w:t>
            </w:r>
          </w:p>
        </w:tc>
      </w:tr>
    </w:tbl>
    <w:p w:rsidR="00BE603B" w:rsidRDefault="00BE603B"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Organisational Relationship</w:t>
            </w:r>
          </w:p>
        </w:tc>
      </w:tr>
      <w:tr w:rsidR="009660CA" w:rsidTr="00692F6A">
        <w:trPr>
          <w:trHeight w:val="397"/>
        </w:trPr>
        <w:tc>
          <w:tcPr>
            <w:tcW w:w="9640" w:type="dxa"/>
            <w:shd w:val="clear" w:color="auto" w:fill="8AE2C0"/>
            <w:vAlign w:val="center"/>
          </w:tcPr>
          <w:p w:rsidR="009660CA" w:rsidRPr="00A041A7" w:rsidRDefault="00C808B3" w:rsidP="009C33B0">
            <w:pPr>
              <w:rPr>
                <w:rFonts w:ascii="Arial" w:hAnsi="Arial" w:cs="Arial"/>
                <w:sz w:val="20"/>
              </w:rPr>
            </w:pPr>
            <w:r>
              <w:rPr>
                <w:rFonts w:ascii="Arial" w:hAnsi="Arial" w:cs="Arial"/>
                <w:sz w:val="18"/>
                <w:szCs w:val="18"/>
              </w:rPr>
              <w:t xml:space="preserve">Interaction </w:t>
            </w:r>
            <w:r w:rsidR="0055456F" w:rsidRPr="0055456F">
              <w:rPr>
                <w:rFonts w:ascii="Arial" w:hAnsi="Arial" w:cs="Arial"/>
                <w:sz w:val="18"/>
                <w:szCs w:val="18"/>
              </w:rPr>
              <w:t>in relation to other employees in the organisation</w:t>
            </w:r>
            <w:r w:rsidR="00692F6A">
              <w:rPr>
                <w:rFonts w:ascii="Arial" w:hAnsi="Arial" w:cs="Arial"/>
                <w:sz w:val="18"/>
                <w:szCs w:val="18"/>
              </w:rPr>
              <w:t>.</w:t>
            </w:r>
          </w:p>
        </w:tc>
      </w:tr>
      <w:tr w:rsidR="002837C9" w:rsidTr="00090FCE">
        <w:trPr>
          <w:trHeight w:val="510"/>
        </w:trPr>
        <w:tc>
          <w:tcPr>
            <w:tcW w:w="9640" w:type="dxa"/>
            <w:shd w:val="clear" w:color="auto" w:fill="B8CCE4" w:themeFill="accent1" w:themeFillTint="66"/>
            <w:vAlign w:val="center"/>
          </w:tcPr>
          <w:p w:rsidR="002837C9"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w:t>
            </w:r>
            <w:r w:rsidR="002B3F51">
              <w:rPr>
                <w:rFonts w:ascii="Arial" w:hAnsi="Arial" w:cs="Arial"/>
                <w:sz w:val="18"/>
                <w:szCs w:val="18"/>
              </w:rPr>
              <w:t>Student and Family</w:t>
            </w:r>
            <w:r w:rsidR="00A848C3">
              <w:rPr>
                <w:rFonts w:ascii="Arial" w:hAnsi="Arial" w:cs="Arial"/>
                <w:sz w:val="18"/>
                <w:szCs w:val="18"/>
              </w:rPr>
              <w:t xml:space="preserve"> counsellor is</w:t>
            </w:r>
            <w:r>
              <w:rPr>
                <w:rFonts w:ascii="Arial" w:hAnsi="Arial" w:cs="Arial"/>
                <w:sz w:val="18"/>
                <w:szCs w:val="18"/>
              </w:rPr>
              <w:t xml:space="preserve"> part of the broader integrated counselling team at CatholicCare. The team consists of psychologists, social workers and counsellors.</w:t>
            </w:r>
          </w:p>
        </w:tc>
      </w:tr>
      <w:tr w:rsidR="00C808B3" w:rsidTr="00C808B3">
        <w:trPr>
          <w:trHeight w:val="510"/>
        </w:trPr>
        <w:tc>
          <w:tcPr>
            <w:tcW w:w="9640" w:type="dxa"/>
            <w:shd w:val="clear" w:color="auto" w:fill="DBE5F1" w:themeFill="accent1" w:themeFillTint="33"/>
            <w:vAlign w:val="center"/>
          </w:tcPr>
          <w:p w:rsidR="00C808B3" w:rsidRPr="00CA5A4C" w:rsidRDefault="009533FD" w:rsidP="002B3F51">
            <w:pPr>
              <w:spacing w:before="60" w:after="60" w:line="360" w:lineRule="auto"/>
              <w:rPr>
                <w:rFonts w:ascii="Arial" w:hAnsi="Arial" w:cs="Arial"/>
                <w:sz w:val="18"/>
                <w:szCs w:val="18"/>
              </w:rPr>
            </w:pPr>
            <w:r>
              <w:rPr>
                <w:rFonts w:ascii="Arial" w:hAnsi="Arial" w:cs="Arial"/>
                <w:sz w:val="18"/>
                <w:szCs w:val="18"/>
              </w:rPr>
              <w:t xml:space="preserve">The team is supported by the </w:t>
            </w:r>
            <w:r w:rsidR="00A848C3">
              <w:rPr>
                <w:rFonts w:ascii="Arial" w:hAnsi="Arial" w:cs="Arial"/>
                <w:sz w:val="18"/>
                <w:szCs w:val="18"/>
              </w:rPr>
              <w:t xml:space="preserve">Program </w:t>
            </w:r>
            <w:r>
              <w:rPr>
                <w:rFonts w:ascii="Arial" w:hAnsi="Arial" w:cs="Arial"/>
                <w:sz w:val="18"/>
                <w:szCs w:val="18"/>
              </w:rPr>
              <w:t xml:space="preserve">Manager of </w:t>
            </w:r>
            <w:r w:rsidR="002B3F51">
              <w:rPr>
                <w:rFonts w:ascii="Arial" w:hAnsi="Arial" w:cs="Arial"/>
                <w:sz w:val="18"/>
                <w:szCs w:val="18"/>
              </w:rPr>
              <w:t xml:space="preserve">Student and Family Counselling </w:t>
            </w:r>
            <w:r>
              <w:rPr>
                <w:rFonts w:ascii="Arial" w:hAnsi="Arial" w:cs="Arial"/>
                <w:sz w:val="18"/>
                <w:szCs w:val="18"/>
              </w:rPr>
              <w:t>Services.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5846C0" w:rsidTr="00692F6A">
        <w:trPr>
          <w:trHeight w:val="510"/>
        </w:trPr>
        <w:tc>
          <w:tcPr>
            <w:tcW w:w="9640" w:type="dxa"/>
            <w:shd w:val="clear" w:color="auto" w:fill="0070C0"/>
            <w:vAlign w:val="center"/>
          </w:tcPr>
          <w:p w:rsidR="005846C0" w:rsidRPr="00A041A7" w:rsidRDefault="005846C0" w:rsidP="00090FCE">
            <w:pPr>
              <w:rPr>
                <w:rFonts w:ascii="Arial" w:hAnsi="Arial" w:cs="Arial"/>
                <w:b/>
                <w:color w:val="FFFFFF" w:themeColor="background1"/>
              </w:rPr>
            </w:pPr>
            <w:r>
              <w:rPr>
                <w:rFonts w:ascii="Arial" w:hAnsi="Arial" w:cs="Arial"/>
                <w:b/>
                <w:color w:val="FFFFFF" w:themeColor="background1"/>
              </w:rPr>
              <w:t>External Relationships</w:t>
            </w:r>
          </w:p>
        </w:tc>
      </w:tr>
      <w:tr w:rsidR="0055456F" w:rsidTr="00692F6A">
        <w:trPr>
          <w:trHeight w:val="397"/>
        </w:trPr>
        <w:tc>
          <w:tcPr>
            <w:tcW w:w="9640" w:type="dxa"/>
            <w:shd w:val="clear" w:color="auto" w:fill="8AE2C0"/>
            <w:vAlign w:val="center"/>
          </w:tcPr>
          <w:p w:rsidR="0055456F" w:rsidRPr="008E7027" w:rsidRDefault="00C808B3" w:rsidP="009C33B0">
            <w:pPr>
              <w:rPr>
                <w:rFonts w:ascii="Arial" w:hAnsi="Arial" w:cs="Arial"/>
                <w:sz w:val="18"/>
                <w:szCs w:val="18"/>
              </w:rPr>
            </w:pPr>
            <w:r>
              <w:rPr>
                <w:rFonts w:ascii="Arial" w:hAnsi="Arial" w:cs="Arial"/>
                <w:sz w:val="18"/>
                <w:szCs w:val="18"/>
              </w:rPr>
              <w:t>Interaction</w:t>
            </w:r>
            <w:r w:rsidR="00692F6A">
              <w:rPr>
                <w:rFonts w:ascii="Arial" w:hAnsi="Arial" w:cs="Arial"/>
                <w:sz w:val="18"/>
                <w:szCs w:val="18"/>
              </w:rPr>
              <w:t xml:space="preserve"> in relation to external relationships.</w:t>
            </w:r>
          </w:p>
        </w:tc>
      </w:tr>
      <w:tr w:rsidR="00C808B3" w:rsidTr="00090FCE">
        <w:trPr>
          <w:trHeight w:val="510"/>
        </w:trPr>
        <w:tc>
          <w:tcPr>
            <w:tcW w:w="9640" w:type="dxa"/>
            <w:shd w:val="clear" w:color="auto" w:fill="B8CCE4" w:themeFill="accent1" w:themeFillTint="66"/>
            <w:vAlign w:val="center"/>
          </w:tcPr>
          <w:p w:rsidR="00C808B3" w:rsidRPr="002837C9" w:rsidRDefault="00362316" w:rsidP="002B3F51">
            <w:pPr>
              <w:rPr>
                <w:rFonts w:ascii="Tahoma" w:eastAsia="Calibri" w:hAnsi="Tahoma" w:cs="Tahoma"/>
                <w:sz w:val="22"/>
                <w:szCs w:val="22"/>
                <w:lang w:val="en-AU"/>
              </w:rPr>
            </w:pPr>
            <w:r w:rsidRPr="00886DA8">
              <w:rPr>
                <w:rFonts w:ascii="Arial" w:eastAsia="Calibri" w:hAnsi="Arial" w:cs="Arial"/>
                <w:sz w:val="18"/>
                <w:szCs w:val="18"/>
                <w:lang w:val="en-AU"/>
              </w:rPr>
              <w:t xml:space="preserve">The </w:t>
            </w:r>
            <w:r>
              <w:rPr>
                <w:rFonts w:ascii="Arial" w:eastAsia="Calibri" w:hAnsi="Arial" w:cs="Arial"/>
                <w:sz w:val="18"/>
                <w:szCs w:val="18"/>
                <w:lang w:val="en-AU"/>
              </w:rPr>
              <w:t>Counsellor</w:t>
            </w:r>
            <w:r w:rsidR="00192CF9">
              <w:rPr>
                <w:rFonts w:ascii="Arial" w:eastAsia="Calibri" w:hAnsi="Arial" w:cs="Arial"/>
                <w:sz w:val="18"/>
                <w:szCs w:val="18"/>
                <w:lang w:val="en-AU"/>
              </w:rPr>
              <w:t xml:space="preserve"> </w:t>
            </w:r>
            <w:r w:rsidRPr="00886DA8">
              <w:rPr>
                <w:rFonts w:ascii="Arial" w:eastAsia="Calibri" w:hAnsi="Arial" w:cs="Arial"/>
                <w:sz w:val="18"/>
                <w:szCs w:val="18"/>
                <w:lang w:val="en-AU"/>
              </w:rPr>
              <w:t xml:space="preserve">may need to liaise and communicate with external stakeholders including </w:t>
            </w:r>
            <w:r w:rsidR="002B3F51">
              <w:rPr>
                <w:rFonts w:ascii="Arial" w:eastAsia="Calibri" w:hAnsi="Arial" w:cs="Arial"/>
                <w:sz w:val="18"/>
                <w:szCs w:val="18"/>
                <w:lang w:val="en-AU"/>
              </w:rPr>
              <w:t xml:space="preserve">staff within the </w:t>
            </w:r>
            <w:r w:rsidRPr="00886DA8">
              <w:rPr>
                <w:rFonts w:ascii="Arial" w:eastAsia="Calibri" w:hAnsi="Arial" w:cs="Arial"/>
                <w:sz w:val="18"/>
                <w:szCs w:val="18"/>
                <w:lang w:val="en-AU"/>
              </w:rPr>
              <w:t>schools, as well as other Community organisations.</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093740">
        <w:trPr>
          <w:trHeight w:val="510"/>
          <w:tblHeader/>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Duties and Responsibilities</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The fundamental, crucial job duties and responsibilities</w:t>
            </w:r>
            <w:r w:rsidR="00692F6A" w:rsidRPr="008E7027">
              <w:rPr>
                <w:rFonts w:ascii="Arial" w:hAnsi="Arial" w:cs="Arial"/>
                <w:sz w:val="18"/>
                <w:szCs w:val="18"/>
              </w:rPr>
              <w:t>.</w:t>
            </w:r>
          </w:p>
        </w:tc>
      </w:tr>
      <w:tr w:rsidR="006F3DA2" w:rsidTr="00F12EE2">
        <w:trPr>
          <w:trHeight w:val="510"/>
        </w:trPr>
        <w:tc>
          <w:tcPr>
            <w:tcW w:w="2778" w:type="dxa"/>
            <w:shd w:val="clear" w:color="auto" w:fill="B8CCE4" w:themeFill="accent1" w:themeFillTint="66"/>
          </w:tcPr>
          <w:p w:rsidR="002B3F51" w:rsidRPr="002B3F51" w:rsidRDefault="002B3F51" w:rsidP="002B3F51">
            <w:pPr>
              <w:spacing w:line="276" w:lineRule="auto"/>
              <w:contextualSpacing/>
              <w:rPr>
                <w:rFonts w:ascii="Arial" w:hAnsi="Arial" w:cs="Arial"/>
                <w:sz w:val="18"/>
              </w:rPr>
            </w:pPr>
            <w:r w:rsidRPr="002B3F51">
              <w:rPr>
                <w:rFonts w:ascii="Arial" w:hAnsi="Arial" w:cs="Arial"/>
                <w:sz w:val="18"/>
              </w:rPr>
              <w:t>Provide a quality intake and assessment process.</w:t>
            </w:r>
          </w:p>
          <w:p w:rsidR="006F3DA2" w:rsidRPr="002B3F51" w:rsidRDefault="006F3DA2" w:rsidP="000B5652">
            <w:pPr>
              <w:spacing w:before="60" w:after="60" w:line="360" w:lineRule="auto"/>
              <w:rPr>
                <w:rFonts w:ascii="Arial" w:hAnsi="Arial" w:cs="Arial"/>
                <w:b/>
                <w:sz w:val="18"/>
                <w:szCs w:val="18"/>
              </w:rPr>
            </w:pPr>
          </w:p>
        </w:tc>
        <w:tc>
          <w:tcPr>
            <w:tcW w:w="6862" w:type="dxa"/>
            <w:shd w:val="clear" w:color="auto" w:fill="B8CCE4" w:themeFill="accent1" w:themeFillTint="66"/>
          </w:tcPr>
          <w:p w:rsidR="002B3F51" w:rsidRPr="002B3F51" w:rsidRDefault="00192CF9" w:rsidP="007E4E25">
            <w:pPr>
              <w:autoSpaceDE w:val="0"/>
              <w:autoSpaceDN w:val="0"/>
              <w:adjustRightInd w:val="0"/>
              <w:spacing w:before="60" w:after="60" w:line="360" w:lineRule="auto"/>
              <w:rPr>
                <w:rFonts w:ascii="Arial" w:hAnsi="Arial" w:cs="Arial"/>
                <w:sz w:val="18"/>
                <w:szCs w:val="18"/>
              </w:rPr>
            </w:pPr>
            <w:r w:rsidRPr="002B3F51">
              <w:rPr>
                <w:rFonts w:ascii="Arial" w:hAnsi="Arial" w:cs="Arial"/>
                <w:sz w:val="18"/>
                <w:szCs w:val="18"/>
              </w:rPr>
              <w:t xml:space="preserve">The Counsellor is responsible for </w:t>
            </w:r>
            <w:r w:rsidR="002B3F51">
              <w:rPr>
                <w:rFonts w:ascii="Arial" w:hAnsi="Arial" w:cs="Arial"/>
                <w:sz w:val="18"/>
                <w:szCs w:val="18"/>
              </w:rPr>
              <w:t>c</w:t>
            </w:r>
            <w:r w:rsidR="002B3F51" w:rsidRPr="002B3F51">
              <w:rPr>
                <w:rFonts w:ascii="Arial" w:hAnsi="Arial" w:cs="Arial"/>
                <w:sz w:val="18"/>
                <w:szCs w:val="18"/>
              </w:rPr>
              <w:t>onduct</w:t>
            </w:r>
            <w:r w:rsidR="002B3F51">
              <w:rPr>
                <w:rFonts w:ascii="Arial" w:hAnsi="Arial" w:cs="Arial"/>
                <w:sz w:val="18"/>
                <w:szCs w:val="18"/>
              </w:rPr>
              <w:t>ing</w:t>
            </w:r>
            <w:r w:rsidR="002B3F51" w:rsidRPr="002B3F51">
              <w:rPr>
                <w:rFonts w:ascii="Arial" w:hAnsi="Arial" w:cs="Arial"/>
                <w:sz w:val="18"/>
                <w:szCs w:val="18"/>
              </w:rPr>
              <w:t xml:space="preserve"> intake and assessment according to any school or CatholicCare processes or requirements</w:t>
            </w:r>
            <w:r w:rsidR="002B3F51">
              <w:rPr>
                <w:rFonts w:ascii="Arial" w:hAnsi="Arial" w:cs="Arial"/>
                <w:sz w:val="18"/>
                <w:szCs w:val="18"/>
              </w:rPr>
              <w:t>. P</w:t>
            </w:r>
            <w:r w:rsidR="002B3F51" w:rsidRPr="002B3F51">
              <w:rPr>
                <w:rFonts w:ascii="Arial" w:hAnsi="Arial" w:cs="Arial"/>
                <w:sz w:val="18"/>
                <w:szCs w:val="18"/>
              </w:rPr>
              <w:t xml:space="preserve">arental permission is required in order to see primary school students. In the case of separated parents both </w:t>
            </w:r>
            <w:r w:rsidR="002B3F51">
              <w:rPr>
                <w:rFonts w:ascii="Arial" w:hAnsi="Arial" w:cs="Arial"/>
                <w:sz w:val="18"/>
                <w:szCs w:val="18"/>
              </w:rPr>
              <w:t xml:space="preserve">parents’ permission is required. </w:t>
            </w:r>
            <w:r w:rsidR="002B3F51" w:rsidRPr="002B3F51">
              <w:rPr>
                <w:rFonts w:ascii="Arial" w:hAnsi="Arial" w:cs="Arial"/>
                <w:sz w:val="18"/>
                <w:szCs w:val="18"/>
              </w:rPr>
              <w:t>‘Registration Form’</w:t>
            </w:r>
            <w:r w:rsidR="002B3F51">
              <w:rPr>
                <w:rFonts w:ascii="Arial" w:hAnsi="Arial" w:cs="Arial"/>
                <w:sz w:val="18"/>
                <w:szCs w:val="18"/>
              </w:rPr>
              <w:t xml:space="preserve"> are completed and forwarded</w:t>
            </w:r>
            <w:r w:rsidR="002B3F51" w:rsidRPr="002B3F51">
              <w:rPr>
                <w:rFonts w:ascii="Arial" w:hAnsi="Arial" w:cs="Arial"/>
                <w:sz w:val="18"/>
                <w:szCs w:val="18"/>
              </w:rPr>
              <w:t xml:space="preserve"> to the S&amp;FC Admin Assistant within</w:t>
            </w:r>
            <w:r w:rsidR="007E4E25">
              <w:rPr>
                <w:rFonts w:ascii="Arial" w:hAnsi="Arial" w:cs="Arial"/>
                <w:sz w:val="18"/>
                <w:szCs w:val="18"/>
              </w:rPr>
              <w:t xml:space="preserve"> one week of seeing the client. Providing information regarding a more relevant service when inappropriate referrals are received. Provide feedback and follow up to referring party. </w:t>
            </w:r>
          </w:p>
        </w:tc>
      </w:tr>
      <w:tr w:rsidR="002B3F51" w:rsidTr="00F12EE2">
        <w:trPr>
          <w:trHeight w:val="510"/>
        </w:trPr>
        <w:tc>
          <w:tcPr>
            <w:tcW w:w="2778" w:type="dxa"/>
            <w:shd w:val="clear" w:color="auto" w:fill="B8CCE4" w:themeFill="accent1" w:themeFillTint="66"/>
          </w:tcPr>
          <w:p w:rsidR="002B3F51" w:rsidRPr="003A190E" w:rsidRDefault="002B3F51" w:rsidP="002B3F51">
            <w:pPr>
              <w:spacing w:line="276" w:lineRule="auto"/>
              <w:contextualSpacing/>
              <w:rPr>
                <w:rFonts w:cs="Tahoma"/>
              </w:rPr>
            </w:pPr>
            <w:r w:rsidRPr="00B330CF">
              <w:rPr>
                <w:rFonts w:ascii="Arial" w:hAnsi="Arial" w:cs="Arial"/>
                <w:sz w:val="18"/>
                <w:szCs w:val="18"/>
              </w:rPr>
              <w:t>Conduct individual, peer and family counse</w:t>
            </w:r>
            <w:r w:rsidR="00B330CF">
              <w:rPr>
                <w:rFonts w:ascii="Arial" w:hAnsi="Arial" w:cs="Arial"/>
                <w:sz w:val="18"/>
                <w:szCs w:val="18"/>
              </w:rPr>
              <w:t>l</w:t>
            </w:r>
            <w:r w:rsidRPr="00B330CF">
              <w:rPr>
                <w:rFonts w:ascii="Arial" w:hAnsi="Arial" w:cs="Arial"/>
                <w:sz w:val="18"/>
                <w:szCs w:val="18"/>
              </w:rPr>
              <w:t xml:space="preserve">ling; and group </w:t>
            </w:r>
            <w:r w:rsidR="00B330CF">
              <w:rPr>
                <w:rFonts w:ascii="Arial" w:hAnsi="Arial" w:cs="Arial"/>
                <w:sz w:val="18"/>
                <w:szCs w:val="18"/>
              </w:rPr>
              <w:t>w</w:t>
            </w:r>
            <w:r w:rsidRPr="00B330CF">
              <w:rPr>
                <w:rFonts w:ascii="Arial" w:hAnsi="Arial" w:cs="Arial"/>
                <w:sz w:val="18"/>
                <w:szCs w:val="18"/>
              </w:rPr>
              <w:t>ork in the allocated schools</w:t>
            </w:r>
            <w:r w:rsidRPr="003A190E">
              <w:rPr>
                <w:rFonts w:cs="Tahoma"/>
              </w:rPr>
              <w:t>.</w:t>
            </w:r>
          </w:p>
          <w:p w:rsidR="002B3F51" w:rsidRPr="002B3F51" w:rsidRDefault="002B3F51" w:rsidP="002B3F51">
            <w:pPr>
              <w:spacing w:line="276" w:lineRule="auto"/>
              <w:contextualSpacing/>
              <w:rPr>
                <w:rFonts w:ascii="Arial" w:hAnsi="Arial" w:cs="Arial"/>
                <w:sz w:val="18"/>
              </w:rPr>
            </w:pPr>
          </w:p>
        </w:tc>
        <w:tc>
          <w:tcPr>
            <w:tcW w:w="6862" w:type="dxa"/>
            <w:shd w:val="clear" w:color="auto" w:fill="B8CCE4" w:themeFill="accent1" w:themeFillTint="66"/>
          </w:tcPr>
          <w:p w:rsidR="009B1C4E" w:rsidRDefault="009B1C4E" w:rsidP="009B1C4E">
            <w:pPr>
              <w:spacing w:line="360" w:lineRule="auto"/>
              <w:contextualSpacing/>
              <w:rPr>
                <w:rFonts w:ascii="Arial" w:hAnsi="Arial" w:cs="Arial"/>
                <w:sz w:val="18"/>
                <w:szCs w:val="18"/>
              </w:rPr>
            </w:pPr>
            <w:r w:rsidRPr="00B330CF">
              <w:rPr>
                <w:rFonts w:ascii="Arial" w:hAnsi="Arial" w:cs="Arial"/>
                <w:sz w:val="18"/>
                <w:szCs w:val="18"/>
              </w:rPr>
              <w:t>Schedule session as per the school practice. Sessions are provided in line with any professional or CatholicCare Code of Ethics and Conduct.</w:t>
            </w:r>
            <w:r>
              <w:rPr>
                <w:rFonts w:ascii="Arial" w:hAnsi="Arial" w:cs="Arial"/>
                <w:sz w:val="18"/>
                <w:szCs w:val="18"/>
              </w:rPr>
              <w:t xml:space="preserve"> </w:t>
            </w: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student of the limitations of confidentiality and our obligations under the C</w:t>
            </w:r>
            <w:r>
              <w:rPr>
                <w:rFonts w:ascii="Arial" w:hAnsi="Arial" w:cs="Arial"/>
                <w:sz w:val="18"/>
                <w:szCs w:val="18"/>
              </w:rPr>
              <w:t xml:space="preserve">hild Protection and Privacy Act. </w:t>
            </w:r>
            <w:r w:rsidRPr="00B330CF">
              <w:rPr>
                <w:rFonts w:ascii="Arial" w:hAnsi="Arial" w:cs="Arial"/>
                <w:sz w:val="18"/>
                <w:szCs w:val="18"/>
              </w:rPr>
              <w:t>The SFC is a mandated person and must adhere to any policy or legislation regarding this</w:t>
            </w:r>
            <w:r>
              <w:rPr>
                <w:rFonts w:ascii="Arial" w:hAnsi="Arial" w:cs="Arial"/>
                <w:sz w:val="18"/>
                <w:szCs w:val="18"/>
              </w:rPr>
              <w:t xml:space="preserve">. You must use your </w:t>
            </w:r>
            <w:r w:rsidRPr="00B330CF">
              <w:rPr>
                <w:rFonts w:ascii="Arial" w:hAnsi="Arial" w:cs="Arial"/>
                <w:sz w:val="18"/>
                <w:szCs w:val="18"/>
              </w:rPr>
              <w:t>judgement regarding liaison and feedbac</w:t>
            </w:r>
            <w:r>
              <w:rPr>
                <w:rFonts w:ascii="Arial" w:hAnsi="Arial" w:cs="Arial"/>
                <w:sz w:val="18"/>
                <w:szCs w:val="18"/>
              </w:rPr>
              <w:t xml:space="preserve">k with school staff and parents. </w:t>
            </w:r>
            <w:r w:rsidRPr="00B330CF">
              <w:rPr>
                <w:rFonts w:ascii="Arial" w:hAnsi="Arial" w:cs="Arial"/>
                <w:sz w:val="18"/>
                <w:szCs w:val="18"/>
              </w:rPr>
              <w:t>You are required to be prepared for all session</w:t>
            </w:r>
            <w:r>
              <w:rPr>
                <w:rFonts w:ascii="Arial" w:hAnsi="Arial" w:cs="Arial"/>
                <w:sz w:val="18"/>
                <w:szCs w:val="18"/>
              </w:rPr>
              <w:t>s, including resources required.</w:t>
            </w:r>
          </w:p>
          <w:p w:rsidR="002B3F51" w:rsidRPr="002B3F51" w:rsidRDefault="009B1C4E" w:rsidP="009B1C4E">
            <w:pPr>
              <w:spacing w:line="360" w:lineRule="auto"/>
              <w:contextualSpacing/>
              <w:rPr>
                <w:rFonts w:ascii="Arial" w:hAnsi="Arial" w:cs="Arial"/>
                <w:sz w:val="18"/>
                <w:szCs w:val="18"/>
              </w:rPr>
            </w:pPr>
            <w:r>
              <w:rPr>
                <w:rFonts w:ascii="Arial" w:hAnsi="Arial" w:cs="Arial"/>
                <w:sz w:val="18"/>
                <w:szCs w:val="18"/>
              </w:rPr>
              <w:t xml:space="preserve"> </w:t>
            </w:r>
            <w:r w:rsidRPr="00B330CF">
              <w:rPr>
                <w:rFonts w:ascii="Arial" w:hAnsi="Arial" w:cs="Arial"/>
                <w:sz w:val="18"/>
                <w:szCs w:val="18"/>
              </w:rPr>
              <w:t xml:space="preserve">Files must be kept in a secure filing cabinet on site at all times and returned to </w:t>
            </w:r>
            <w:r>
              <w:rPr>
                <w:rFonts w:ascii="Arial" w:hAnsi="Arial" w:cs="Arial"/>
                <w:sz w:val="18"/>
                <w:szCs w:val="18"/>
              </w:rPr>
              <w:t xml:space="preserve">the S&amp;FC Admin Assistant at the </w:t>
            </w:r>
            <w:r w:rsidRPr="00B330CF">
              <w:rPr>
                <w:rFonts w:ascii="Arial" w:hAnsi="Arial" w:cs="Arial"/>
                <w:sz w:val="18"/>
                <w:szCs w:val="18"/>
              </w:rPr>
              <w:t>end of school year and/or within 1 week of the file being closed</w:t>
            </w:r>
            <w:r>
              <w:rPr>
                <w:rFonts w:ascii="Arial" w:hAnsi="Arial" w:cs="Arial"/>
                <w:sz w:val="18"/>
                <w:szCs w:val="18"/>
              </w:rPr>
              <w:t xml:space="preserve">. </w:t>
            </w:r>
            <w:r w:rsidRPr="00B330CF">
              <w:rPr>
                <w:rFonts w:ascii="Arial" w:hAnsi="Arial" w:cs="Arial"/>
                <w:sz w:val="18"/>
                <w:szCs w:val="18"/>
              </w:rPr>
              <w:t>If files are required to be transported this must be done using a lockable briefcase, in l</w:t>
            </w:r>
            <w:r>
              <w:rPr>
                <w:rFonts w:ascii="Arial" w:hAnsi="Arial" w:cs="Arial"/>
                <w:sz w:val="18"/>
                <w:szCs w:val="18"/>
              </w:rPr>
              <w:t xml:space="preserve">ine with File Management Policy. </w:t>
            </w:r>
            <w:r w:rsidRPr="00B330CF">
              <w:rPr>
                <w:rFonts w:ascii="Arial" w:hAnsi="Arial" w:cs="Arial"/>
                <w:sz w:val="18"/>
                <w:szCs w:val="18"/>
              </w:rPr>
              <w:t>Plan/provide groups for students and p</w:t>
            </w:r>
            <w:r>
              <w:rPr>
                <w:rFonts w:ascii="Arial" w:hAnsi="Arial" w:cs="Arial"/>
                <w:sz w:val="18"/>
                <w:szCs w:val="18"/>
              </w:rPr>
              <w:t xml:space="preserve">arents/caregivers when required. </w:t>
            </w:r>
            <w:r w:rsidRPr="00B330CF">
              <w:rPr>
                <w:rFonts w:ascii="Arial" w:hAnsi="Arial" w:cs="Arial"/>
                <w:sz w:val="18"/>
                <w:szCs w:val="18"/>
              </w:rPr>
              <w:t>Plan/provide professional development for school staff when required</w:t>
            </w:r>
            <w:r>
              <w:rPr>
                <w:rFonts w:ascii="Arial" w:hAnsi="Arial" w:cs="Arial"/>
                <w:sz w:val="18"/>
                <w:szCs w:val="18"/>
              </w:rPr>
              <w:t xml:space="preserve">. </w:t>
            </w:r>
            <w:r w:rsidRPr="00B330CF">
              <w:rPr>
                <w:rFonts w:ascii="Arial" w:hAnsi="Arial" w:cs="Arial"/>
                <w:sz w:val="18"/>
                <w:szCs w:val="18"/>
              </w:rPr>
              <w:t>Liaise with Principals and school staff and provide consultation when required.</w:t>
            </w:r>
          </w:p>
        </w:tc>
      </w:tr>
      <w:tr w:rsidR="003A2086" w:rsidTr="00BB361B">
        <w:trPr>
          <w:trHeight w:val="510"/>
        </w:trPr>
        <w:tc>
          <w:tcPr>
            <w:tcW w:w="2778" w:type="dxa"/>
            <w:shd w:val="clear" w:color="auto" w:fill="DBE5F1" w:themeFill="accent1" w:themeFillTint="33"/>
          </w:tcPr>
          <w:p w:rsidR="003A2086" w:rsidRPr="00BD2099" w:rsidRDefault="00275585" w:rsidP="000B5652">
            <w:pPr>
              <w:spacing w:before="60" w:after="60" w:line="360" w:lineRule="auto"/>
              <w:rPr>
                <w:rFonts w:ascii="Arial" w:hAnsi="Arial" w:cs="Arial"/>
                <w:b/>
                <w:sz w:val="18"/>
                <w:szCs w:val="18"/>
              </w:rPr>
            </w:pPr>
            <w:r>
              <w:rPr>
                <w:rFonts w:ascii="Arial" w:hAnsi="Arial" w:cs="Arial"/>
                <w:b/>
                <w:sz w:val="18"/>
                <w:szCs w:val="18"/>
              </w:rPr>
              <w:t>Ensure that clinical and administrative standards are maintained in accordance with the Program’s policies</w:t>
            </w:r>
          </w:p>
        </w:tc>
        <w:tc>
          <w:tcPr>
            <w:tcW w:w="6862" w:type="dxa"/>
            <w:shd w:val="clear" w:color="auto" w:fill="DBE5F1" w:themeFill="accent1" w:themeFillTint="33"/>
          </w:tcPr>
          <w:p w:rsidR="000B1A1F" w:rsidRDefault="00840A8A" w:rsidP="00A12425">
            <w:pPr>
              <w:autoSpaceDE w:val="0"/>
              <w:autoSpaceDN w:val="0"/>
              <w:adjustRightInd w:val="0"/>
              <w:spacing w:before="60" w:after="60" w:line="360" w:lineRule="auto"/>
              <w:rPr>
                <w:rFonts w:ascii="Arial" w:hAnsi="Arial" w:cs="Arial"/>
                <w:sz w:val="18"/>
                <w:szCs w:val="18"/>
              </w:rPr>
            </w:pPr>
            <w:r w:rsidRPr="00A12425">
              <w:rPr>
                <w:rFonts w:ascii="Arial" w:hAnsi="Arial" w:cs="Arial"/>
                <w:sz w:val="18"/>
                <w:szCs w:val="18"/>
              </w:rPr>
              <w:t>The Counsellor will be responsible for maintaining client records and data entry as per program policy and within policy timeframes.  Contribution and completion of support letters and reports may be required.</w:t>
            </w:r>
          </w:p>
          <w:p w:rsidR="00A12425" w:rsidRPr="00872A84" w:rsidRDefault="00A12425" w:rsidP="00A12425">
            <w:pPr>
              <w:spacing w:line="360" w:lineRule="auto"/>
              <w:contextualSpacing/>
              <w:rPr>
                <w:rFonts w:ascii="Arial" w:hAnsi="Arial" w:cs="Arial"/>
                <w:color w:val="000000" w:themeColor="text1"/>
                <w:sz w:val="18"/>
                <w:szCs w:val="18"/>
              </w:rPr>
            </w:pPr>
            <w:r w:rsidRPr="00872A84">
              <w:rPr>
                <w:rFonts w:ascii="Arial" w:hAnsi="Arial" w:cs="Arial"/>
                <w:color w:val="000000" w:themeColor="text1"/>
                <w:sz w:val="18"/>
                <w:szCs w:val="18"/>
              </w:rPr>
              <w:t xml:space="preserve">A case note must be made for every interaction regarding the case, including any correspondence, e-mails and other documents. Case notes must be factual, relevant, dated and signed; and adhere to any CatholicCare process or practice. In the case of any subpoena’s the file must be returned to the Manager upon immediate request. </w:t>
            </w:r>
          </w:p>
          <w:p w:rsidR="00A12425" w:rsidRPr="00A12425" w:rsidRDefault="00A12425" w:rsidP="009B1C4E">
            <w:pPr>
              <w:spacing w:line="360" w:lineRule="auto"/>
              <w:contextualSpacing/>
              <w:rPr>
                <w:rFonts w:ascii="Arial" w:hAnsi="Arial" w:cs="Arial"/>
                <w:sz w:val="18"/>
                <w:szCs w:val="18"/>
              </w:rPr>
            </w:pPr>
            <w:r w:rsidRPr="00872A84">
              <w:rPr>
                <w:rFonts w:ascii="Arial" w:hAnsi="Arial" w:cs="Arial"/>
                <w:color w:val="000000" w:themeColor="text1"/>
                <w:sz w:val="18"/>
                <w:szCs w:val="18"/>
              </w:rPr>
              <w:lastRenderedPageBreak/>
              <w:t xml:space="preserve">Data entry must be completed at the end of each semester or when a case is closed. You are required to attend Wednesday meetings as directed. You are required to attend the Red Hill office for the Annual ‘First Day Back’ meeting. Complete paper and </w:t>
            </w:r>
            <w:proofErr w:type="spellStart"/>
            <w:r w:rsidRPr="00872A84">
              <w:rPr>
                <w:rFonts w:ascii="Arial" w:hAnsi="Arial" w:cs="Arial"/>
                <w:color w:val="000000" w:themeColor="text1"/>
                <w:sz w:val="18"/>
                <w:szCs w:val="18"/>
              </w:rPr>
              <w:t>Connx</w:t>
            </w:r>
            <w:proofErr w:type="spellEnd"/>
            <w:r w:rsidRPr="00872A84">
              <w:rPr>
                <w:rFonts w:ascii="Arial" w:hAnsi="Arial" w:cs="Arial"/>
                <w:color w:val="000000" w:themeColor="text1"/>
                <w:sz w:val="18"/>
                <w:szCs w:val="18"/>
              </w:rPr>
              <w:t xml:space="preserve"> timesheets on a fortnight basis. Where pay dates fall during a holiday period, have these completed prior to commencement of break and complete any other required documentation as requested by Program Manager or Director or stipulated in policy and procedure (e.g. travel allowance forms, leave forms, time in lieu requests).</w:t>
            </w:r>
          </w:p>
        </w:tc>
      </w:tr>
      <w:tr w:rsidR="000B1A1F" w:rsidTr="00F12EE2">
        <w:trPr>
          <w:trHeight w:val="510"/>
        </w:trPr>
        <w:tc>
          <w:tcPr>
            <w:tcW w:w="2778" w:type="dxa"/>
            <w:shd w:val="clear" w:color="auto" w:fill="B8CCE4" w:themeFill="accent1" w:themeFillTint="66"/>
          </w:tcPr>
          <w:p w:rsidR="000B1A1F" w:rsidRPr="00BD2099" w:rsidRDefault="003C3FD4" w:rsidP="000B5652">
            <w:pPr>
              <w:spacing w:before="60" w:after="60" w:line="360" w:lineRule="auto"/>
              <w:rPr>
                <w:rFonts w:ascii="Arial" w:hAnsi="Arial" w:cs="Arial"/>
                <w:b/>
                <w:sz w:val="18"/>
                <w:szCs w:val="18"/>
              </w:rPr>
            </w:pPr>
            <w:r>
              <w:rPr>
                <w:rFonts w:ascii="Arial" w:hAnsi="Arial" w:cs="Arial"/>
                <w:b/>
                <w:sz w:val="18"/>
                <w:szCs w:val="18"/>
              </w:rPr>
              <w:lastRenderedPageBreak/>
              <w:t>Supervision</w:t>
            </w:r>
            <w:r w:rsidR="00097529">
              <w:rPr>
                <w:rFonts w:ascii="Arial" w:hAnsi="Arial" w:cs="Arial"/>
                <w:b/>
                <w:sz w:val="18"/>
                <w:szCs w:val="18"/>
              </w:rPr>
              <w:t xml:space="preserve"> and professional development</w:t>
            </w:r>
          </w:p>
        </w:tc>
        <w:tc>
          <w:tcPr>
            <w:tcW w:w="6862" w:type="dxa"/>
            <w:shd w:val="clear" w:color="auto" w:fill="B8CCE4" w:themeFill="accent1" w:themeFillTint="66"/>
          </w:tcPr>
          <w:p w:rsidR="000B1A1F" w:rsidRDefault="003C3FD4"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 xml:space="preserve">Attend, </w:t>
            </w:r>
            <w:proofErr w:type="spellStart"/>
            <w:r w:rsidRPr="000B29B7">
              <w:rPr>
                <w:rFonts w:ascii="Arial" w:hAnsi="Arial" w:cs="Arial"/>
                <w:sz w:val="18"/>
                <w:szCs w:val="18"/>
              </w:rPr>
              <w:t>organi</w:t>
            </w:r>
            <w:r w:rsidR="002B3F51" w:rsidRPr="000B29B7">
              <w:rPr>
                <w:rFonts w:ascii="Arial" w:hAnsi="Arial" w:cs="Arial"/>
                <w:sz w:val="18"/>
                <w:szCs w:val="18"/>
              </w:rPr>
              <w:t>s</w:t>
            </w:r>
            <w:r w:rsidRPr="000B29B7">
              <w:rPr>
                <w:rFonts w:ascii="Arial" w:hAnsi="Arial" w:cs="Arial"/>
                <w:sz w:val="18"/>
                <w:szCs w:val="18"/>
              </w:rPr>
              <w:t>e</w:t>
            </w:r>
            <w:proofErr w:type="spellEnd"/>
            <w:r w:rsidRPr="000B29B7">
              <w:rPr>
                <w:rFonts w:ascii="Arial" w:hAnsi="Arial" w:cs="Arial"/>
                <w:sz w:val="18"/>
                <w:szCs w:val="18"/>
              </w:rPr>
              <w:t xml:space="preserve"> and carry out professional supervision and training as appropriate and in accordance with the relevant policies and procedures</w:t>
            </w:r>
            <w:r w:rsidR="00097529" w:rsidRPr="000B29B7">
              <w:rPr>
                <w:rFonts w:ascii="Arial" w:hAnsi="Arial" w:cs="Arial"/>
                <w:sz w:val="18"/>
                <w:szCs w:val="18"/>
              </w:rPr>
              <w:t xml:space="preserve">.  Staff are supported to participate in supervision and ongoing training.  It is the staff members responsibility to manage their PD requirements including attending core training required by the agency and relevant contracts.  Policies in these areas are to be followed. </w:t>
            </w:r>
          </w:p>
          <w:p w:rsidR="000B29B7" w:rsidRPr="000B29B7" w:rsidRDefault="000B29B7" w:rsidP="007E4E25">
            <w:pPr>
              <w:autoSpaceDE w:val="0"/>
              <w:autoSpaceDN w:val="0"/>
              <w:adjustRightInd w:val="0"/>
              <w:spacing w:before="60" w:after="60" w:line="360" w:lineRule="auto"/>
              <w:rPr>
                <w:rFonts w:ascii="Arial" w:hAnsi="Arial" w:cs="Arial"/>
                <w:sz w:val="18"/>
                <w:szCs w:val="18"/>
              </w:rPr>
            </w:pPr>
            <w:r w:rsidRPr="00872A84">
              <w:rPr>
                <w:rFonts w:ascii="Arial" w:hAnsi="Arial" w:cs="Arial"/>
                <w:sz w:val="18"/>
              </w:rPr>
              <w:t xml:space="preserve">Provide feedback and disseminate information gathered from attendance at any external PD at the Wednesday Team Meeting. </w:t>
            </w:r>
          </w:p>
        </w:tc>
      </w:tr>
      <w:tr w:rsidR="000B1A1F" w:rsidTr="00BB361B">
        <w:trPr>
          <w:trHeight w:val="510"/>
        </w:trPr>
        <w:tc>
          <w:tcPr>
            <w:tcW w:w="2778" w:type="dxa"/>
            <w:shd w:val="clear" w:color="auto" w:fill="DBE5F1" w:themeFill="accent1" w:themeFillTint="33"/>
          </w:tcPr>
          <w:p w:rsidR="000B1A1F" w:rsidRPr="00BD2099" w:rsidRDefault="00097529" w:rsidP="000B5652">
            <w:pPr>
              <w:spacing w:before="60" w:after="60" w:line="360" w:lineRule="auto"/>
              <w:rPr>
                <w:rFonts w:ascii="Arial" w:hAnsi="Arial" w:cs="Arial"/>
                <w:b/>
                <w:sz w:val="18"/>
                <w:szCs w:val="18"/>
              </w:rPr>
            </w:pPr>
            <w:r>
              <w:rPr>
                <w:rFonts w:ascii="Arial" w:hAnsi="Arial" w:cs="Arial"/>
                <w:b/>
                <w:sz w:val="18"/>
                <w:szCs w:val="18"/>
              </w:rPr>
              <w:t>Group programs</w:t>
            </w:r>
          </w:p>
        </w:tc>
        <w:tc>
          <w:tcPr>
            <w:tcW w:w="6862" w:type="dxa"/>
            <w:shd w:val="clear" w:color="auto" w:fill="DBE5F1" w:themeFill="accent1" w:themeFillTint="33"/>
          </w:tcPr>
          <w:p w:rsidR="000B1A1F" w:rsidRPr="000B29B7" w:rsidRDefault="00097529" w:rsidP="000B29B7">
            <w:pPr>
              <w:autoSpaceDE w:val="0"/>
              <w:autoSpaceDN w:val="0"/>
              <w:adjustRightInd w:val="0"/>
              <w:spacing w:before="60" w:after="60" w:line="360" w:lineRule="auto"/>
              <w:rPr>
                <w:rFonts w:ascii="Arial" w:hAnsi="Arial" w:cs="Arial"/>
                <w:sz w:val="18"/>
                <w:szCs w:val="18"/>
              </w:rPr>
            </w:pPr>
            <w:r w:rsidRPr="000B29B7">
              <w:rPr>
                <w:rFonts w:ascii="Arial" w:hAnsi="Arial" w:cs="Arial"/>
                <w:sz w:val="18"/>
                <w:szCs w:val="18"/>
              </w:rPr>
              <w:t>The counsellor may need to develop and/or facilitate psycho-educational or therapeutic group programs. Training in specific programs may be required.</w:t>
            </w:r>
          </w:p>
        </w:tc>
      </w:tr>
      <w:tr w:rsidR="007B39CA" w:rsidTr="00F12EE2">
        <w:trPr>
          <w:trHeight w:val="510"/>
        </w:trPr>
        <w:tc>
          <w:tcPr>
            <w:tcW w:w="2778" w:type="dxa"/>
            <w:shd w:val="clear" w:color="auto" w:fill="B8CCE4" w:themeFill="accent1" w:themeFillTint="66"/>
          </w:tcPr>
          <w:p w:rsidR="007B39CA" w:rsidRPr="00BD2099" w:rsidRDefault="00097529" w:rsidP="000B5652">
            <w:pPr>
              <w:spacing w:before="60" w:after="60" w:line="360" w:lineRule="auto"/>
              <w:rPr>
                <w:rFonts w:ascii="Arial" w:hAnsi="Arial" w:cs="Arial"/>
                <w:b/>
                <w:sz w:val="18"/>
                <w:szCs w:val="18"/>
              </w:rPr>
            </w:pPr>
            <w:r>
              <w:rPr>
                <w:rFonts w:ascii="Arial" w:hAnsi="Arial" w:cs="Arial"/>
                <w:b/>
                <w:sz w:val="18"/>
                <w:szCs w:val="18"/>
              </w:rPr>
              <w:t>Team meetings</w:t>
            </w:r>
          </w:p>
        </w:tc>
        <w:tc>
          <w:tcPr>
            <w:tcW w:w="6862" w:type="dxa"/>
            <w:shd w:val="clear" w:color="auto" w:fill="B8CCE4" w:themeFill="accent1" w:themeFillTint="66"/>
          </w:tcPr>
          <w:p w:rsidR="00810469" w:rsidRPr="002637A7" w:rsidRDefault="00810469" w:rsidP="000B29B7">
            <w:pPr>
              <w:autoSpaceDE w:val="0"/>
              <w:autoSpaceDN w:val="0"/>
              <w:adjustRightInd w:val="0"/>
              <w:spacing w:before="60" w:after="60" w:line="360" w:lineRule="auto"/>
              <w:rPr>
                <w:rFonts w:ascii="Arial" w:hAnsi="Arial" w:cs="Arial"/>
                <w:sz w:val="18"/>
                <w:szCs w:val="18"/>
              </w:rPr>
            </w:pPr>
            <w:r>
              <w:rPr>
                <w:rFonts w:ascii="Arial" w:hAnsi="Arial" w:cs="Arial"/>
                <w:sz w:val="18"/>
                <w:szCs w:val="18"/>
              </w:rPr>
              <w:t>The Counsellor will participate and contribute towards team meetings: this includes being on time and coming prepared to meetings.</w:t>
            </w:r>
          </w:p>
        </w:tc>
      </w:tr>
      <w:tr w:rsidR="007B39CA" w:rsidTr="00BB361B">
        <w:trPr>
          <w:trHeight w:val="510"/>
        </w:trPr>
        <w:tc>
          <w:tcPr>
            <w:tcW w:w="2778" w:type="dxa"/>
            <w:shd w:val="clear" w:color="auto" w:fill="DBE5F1" w:themeFill="accent1" w:themeFillTint="33"/>
          </w:tcPr>
          <w:p w:rsidR="007B39CA" w:rsidRPr="00BD2099" w:rsidRDefault="00097529" w:rsidP="000B5652">
            <w:pPr>
              <w:rPr>
                <w:rFonts w:ascii="Arial" w:hAnsi="Arial" w:cs="Arial"/>
                <w:b/>
                <w:sz w:val="18"/>
                <w:szCs w:val="18"/>
              </w:rPr>
            </w:pPr>
            <w:r>
              <w:rPr>
                <w:rFonts w:ascii="Arial" w:hAnsi="Arial" w:cs="Arial"/>
                <w:b/>
                <w:sz w:val="18"/>
                <w:szCs w:val="18"/>
              </w:rPr>
              <w:t>Ability to respond to crisis situation and critical incidents</w:t>
            </w:r>
          </w:p>
        </w:tc>
        <w:tc>
          <w:tcPr>
            <w:tcW w:w="6862" w:type="dxa"/>
            <w:shd w:val="clear" w:color="auto" w:fill="DBE5F1" w:themeFill="accent1" w:themeFillTint="33"/>
          </w:tcPr>
          <w:p w:rsidR="007B39CA" w:rsidRPr="006F3DF6" w:rsidRDefault="00E87C36" w:rsidP="006F3DF6">
            <w:pPr>
              <w:spacing w:line="360" w:lineRule="auto"/>
              <w:contextualSpacing/>
              <w:rPr>
                <w:rFonts w:ascii="Arial" w:hAnsi="Arial" w:cs="Arial"/>
                <w:sz w:val="18"/>
              </w:rPr>
            </w:pPr>
            <w:r>
              <w:rPr>
                <w:rFonts w:ascii="Arial" w:hAnsi="Arial" w:cs="Arial"/>
                <w:sz w:val="18"/>
                <w:szCs w:val="18"/>
              </w:rPr>
              <w:t xml:space="preserve">The counsellor may be required to respond to crisis situations and provide critical incident support.  The counsellor will identify and prioritise the response required and primarily ensure the safety of those involved in the crisis or incident. </w:t>
            </w:r>
            <w:r w:rsidRPr="00BC7019">
              <w:rPr>
                <w:rFonts w:ascii="Arial" w:hAnsi="Arial" w:cs="Arial"/>
                <w:sz w:val="18"/>
              </w:rPr>
              <w:t>Keep your critical Incident Information folder with you at all times and if a critical incident occurs at your school, management is to be contacted in the first instant. Relevant level of support will be discussed. Provide relevant support, guidance, advocacy to those involved and/or affected whilst following CatholicCare and schools policies and procedures. Keep in contact with management throughout the process and utilise supervision as required. Counsellors may also be asked to go and provide support at another school.</w:t>
            </w:r>
          </w:p>
        </w:tc>
      </w:tr>
      <w:tr w:rsidR="000F7CB2" w:rsidTr="000F7CB2">
        <w:trPr>
          <w:trHeight w:val="510"/>
        </w:trPr>
        <w:tc>
          <w:tcPr>
            <w:tcW w:w="2778" w:type="dxa"/>
            <w:shd w:val="clear" w:color="auto" w:fill="B8CCE4" w:themeFill="accent1" w:themeFillTint="66"/>
          </w:tcPr>
          <w:p w:rsidR="000F7CB2" w:rsidRDefault="000F7CB2" w:rsidP="000B5652">
            <w:pPr>
              <w:rPr>
                <w:rFonts w:ascii="Arial" w:hAnsi="Arial" w:cs="Arial"/>
                <w:b/>
                <w:sz w:val="18"/>
                <w:szCs w:val="18"/>
              </w:rPr>
            </w:pPr>
            <w:r>
              <w:rPr>
                <w:rFonts w:ascii="Arial" w:hAnsi="Arial" w:cs="Arial"/>
                <w:b/>
                <w:sz w:val="18"/>
                <w:szCs w:val="18"/>
              </w:rPr>
              <w:lastRenderedPageBreak/>
              <w:t>Ability to provide a professional quality service to all stakeholders</w:t>
            </w:r>
          </w:p>
        </w:tc>
        <w:tc>
          <w:tcPr>
            <w:tcW w:w="6862" w:type="dxa"/>
            <w:shd w:val="clear" w:color="auto" w:fill="B8CCE4" w:themeFill="accent1" w:themeFillTint="66"/>
          </w:tcPr>
          <w:p w:rsidR="000F7CB2" w:rsidRDefault="000F7CB2" w:rsidP="00EC3F89">
            <w:pPr>
              <w:spacing w:line="360" w:lineRule="auto"/>
              <w:contextualSpacing/>
              <w:rPr>
                <w:rFonts w:ascii="Arial" w:hAnsi="Arial" w:cs="Arial"/>
                <w:sz w:val="18"/>
                <w:szCs w:val="18"/>
              </w:rPr>
            </w:pPr>
            <w:r>
              <w:rPr>
                <w:rFonts w:ascii="Arial" w:hAnsi="Arial" w:cs="Arial"/>
                <w:sz w:val="18"/>
                <w:szCs w:val="18"/>
              </w:rPr>
              <w:t xml:space="preserve">The Counsellor will maintain professional communication and provide timely response to all stakeholders. Maintain a visibility within the school community and being present in the staff room during breaks to </w:t>
            </w:r>
            <w:r w:rsidR="00EC3F89">
              <w:rPr>
                <w:rFonts w:ascii="Arial" w:hAnsi="Arial" w:cs="Arial"/>
                <w:sz w:val="18"/>
                <w:szCs w:val="18"/>
              </w:rPr>
              <w:t>provide school staff the opportunities to engage with the service provided.</w:t>
            </w:r>
          </w:p>
        </w:tc>
      </w:tr>
      <w:tr w:rsidR="005846C0" w:rsidTr="00692F6A">
        <w:trPr>
          <w:trHeight w:val="510"/>
        </w:trPr>
        <w:tc>
          <w:tcPr>
            <w:tcW w:w="9640" w:type="dxa"/>
            <w:gridSpan w:val="2"/>
            <w:shd w:val="clear" w:color="auto" w:fill="0070C0"/>
            <w:vAlign w:val="center"/>
          </w:tcPr>
          <w:p w:rsidR="009660CA" w:rsidRPr="00A041A7" w:rsidRDefault="00093740" w:rsidP="0055456F">
            <w:pPr>
              <w:rPr>
                <w:rFonts w:ascii="Arial" w:hAnsi="Arial" w:cs="Arial"/>
                <w:b/>
                <w:color w:val="FFFFFF" w:themeColor="background1"/>
              </w:rPr>
            </w:pPr>
            <w:r>
              <w:rPr>
                <w:sz w:val="20"/>
              </w:rPr>
              <w:br w:type="page"/>
            </w:r>
            <w:r w:rsidR="009660CA">
              <w:rPr>
                <w:rFonts w:ascii="Arial" w:hAnsi="Arial" w:cs="Arial"/>
                <w:b/>
                <w:color w:val="FFFFFF" w:themeColor="background1"/>
              </w:rPr>
              <w:t xml:space="preserve">Position Specifications </w:t>
            </w:r>
          </w:p>
        </w:tc>
      </w:tr>
      <w:tr w:rsidR="009660CA" w:rsidTr="00692F6A">
        <w:trPr>
          <w:trHeight w:val="397"/>
        </w:trPr>
        <w:tc>
          <w:tcPr>
            <w:tcW w:w="9640" w:type="dxa"/>
            <w:gridSpan w:val="2"/>
            <w:shd w:val="clear" w:color="auto" w:fill="8AE2C0"/>
            <w:vAlign w:val="center"/>
          </w:tcPr>
          <w:p w:rsidR="009660CA"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Effective oral and written communications skills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Ability to work independently, within the parameters of CCG policy and procedures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Excellent organisational skills and ability to prioritise tasks</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18"/>
                <w:szCs w:val="18"/>
              </w:rPr>
            </w:pPr>
            <w:r w:rsidRPr="00543FF3">
              <w:rPr>
                <w:rFonts w:ascii="Arial" w:hAnsi="Arial" w:cs="Arial"/>
                <w:sz w:val="18"/>
                <w:szCs w:val="18"/>
              </w:rPr>
              <w:t>Approachable and non-judgmental practice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sidRPr="00543FF3">
              <w:rPr>
                <w:rFonts w:ascii="Arial" w:hAnsi="Arial" w:cs="Arial"/>
                <w:sz w:val="18"/>
                <w:szCs w:val="18"/>
              </w:rPr>
              <w:t>Ability to take initiative and display positive team attitude</w:t>
            </w:r>
          </w:p>
          <w:p w:rsidR="00543FF3" w:rsidRPr="00543FF3" w:rsidRDefault="00543FF3" w:rsidP="00543FF3">
            <w:pPr>
              <w:pStyle w:val="ListParagraph"/>
              <w:numPr>
                <w:ilvl w:val="0"/>
                <w:numId w:val="41"/>
              </w:numPr>
              <w:spacing w:before="120" w:after="120"/>
              <w:ind w:left="714" w:hanging="357"/>
              <w:contextualSpacing w:val="0"/>
              <w:rPr>
                <w:rFonts w:ascii="Arial" w:hAnsi="Arial" w:cs="Arial"/>
                <w:sz w:val="20"/>
              </w:rPr>
            </w:pPr>
            <w:r>
              <w:rPr>
                <w:rFonts w:ascii="Arial" w:hAnsi="Arial" w:cs="Arial"/>
                <w:sz w:val="18"/>
                <w:szCs w:val="18"/>
              </w:rPr>
              <w:t>Well established professional boundaries</w:t>
            </w:r>
          </w:p>
        </w:tc>
      </w:tr>
      <w:tr w:rsidR="00CA5A4C" w:rsidTr="00CA5A4C">
        <w:trPr>
          <w:trHeight w:val="510"/>
        </w:trPr>
        <w:tc>
          <w:tcPr>
            <w:tcW w:w="9640" w:type="dxa"/>
            <w:gridSpan w:val="2"/>
            <w:shd w:val="clear" w:color="auto" w:fill="0070C0"/>
            <w:vAlign w:val="center"/>
          </w:tcPr>
          <w:p w:rsidR="00CA5A4C" w:rsidRPr="0055456F" w:rsidRDefault="00CA5A4C" w:rsidP="00692F6A">
            <w:pPr>
              <w:spacing w:line="216" w:lineRule="auto"/>
              <w:rPr>
                <w:rFonts w:ascii="Arial" w:eastAsia="+mn-ea" w:hAnsi="Arial" w:cs="Arial"/>
                <w:color w:val="000000"/>
                <w:kern w:val="24"/>
                <w:sz w:val="18"/>
                <w:szCs w:val="18"/>
              </w:rPr>
            </w:pPr>
            <w:r>
              <w:rPr>
                <w:rFonts w:ascii="Arial" w:hAnsi="Arial" w:cs="Arial"/>
                <w:b/>
                <w:color w:val="FFFFFF" w:themeColor="background1"/>
              </w:rPr>
              <w:t>Knowledge</w:t>
            </w:r>
          </w:p>
        </w:tc>
      </w:tr>
      <w:tr w:rsidR="00BB361B" w:rsidTr="00BB361B">
        <w:trPr>
          <w:trHeight w:val="510"/>
        </w:trPr>
        <w:tc>
          <w:tcPr>
            <w:tcW w:w="9640" w:type="dxa"/>
            <w:gridSpan w:val="2"/>
            <w:shd w:val="clear" w:color="auto" w:fill="8AE2C0"/>
            <w:vAlign w:val="center"/>
          </w:tcPr>
          <w:p w:rsidR="00BB361B" w:rsidRPr="00CA5A4C" w:rsidRDefault="00BB361B" w:rsidP="00BB361B">
            <w:pPr>
              <w:spacing w:before="60" w:after="60" w:line="360" w:lineRule="auto"/>
              <w:rPr>
                <w:rFonts w:ascii="Arial" w:hAnsi="Arial" w:cs="Arial"/>
                <w:sz w:val="18"/>
                <w:szCs w:val="18"/>
              </w:rPr>
            </w:pPr>
            <w:r w:rsidRPr="00BB361B">
              <w:rPr>
                <w:rFonts w:ascii="Arial" w:hAnsi="Arial" w:cs="Arial"/>
                <w:sz w:val="18"/>
                <w:szCs w:val="18"/>
              </w:rPr>
              <w:t>This is a body of information that applies directly to the performance of a function or duty. In other words, knowledge is the learned information that is needed prior to being able to perform an observable behaviour.</w:t>
            </w:r>
          </w:p>
        </w:tc>
      </w:tr>
      <w:tr w:rsidR="006F3DA2" w:rsidTr="007C6D2F">
        <w:trPr>
          <w:trHeight w:val="510"/>
        </w:trPr>
        <w:tc>
          <w:tcPr>
            <w:tcW w:w="2778" w:type="dxa"/>
            <w:shd w:val="clear" w:color="auto" w:fill="B8CCE4" w:themeFill="accent1" w:themeFillTint="66"/>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tcPr>
          <w:p w:rsidR="006F3DA2"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welfare sector and models of service</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Tertiary skills in research, analysis and theoretical study</w:t>
            </w:r>
          </w:p>
          <w:p w:rsidR="009C7239" w:rsidRDefault="009C7239"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Mandatory reporting</w:t>
            </w:r>
          </w:p>
          <w:p w:rsidR="00543FF3" w:rsidRPr="00170D54" w:rsidRDefault="00543FF3" w:rsidP="009C7239">
            <w:pPr>
              <w:pStyle w:val="ListParagraph"/>
              <w:numPr>
                <w:ilvl w:val="0"/>
                <w:numId w:val="2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w:t>
            </w:r>
          </w:p>
        </w:tc>
      </w:tr>
      <w:tr w:rsidR="006F3DA2" w:rsidTr="007C6D2F">
        <w:trPr>
          <w:trHeight w:val="510"/>
        </w:trPr>
        <w:tc>
          <w:tcPr>
            <w:tcW w:w="2778" w:type="dxa"/>
            <w:shd w:val="clear" w:color="auto" w:fill="DBE5F1" w:themeFill="accent1" w:themeFillTint="33"/>
          </w:tcPr>
          <w:p w:rsidR="006F3DA2" w:rsidRPr="00EE1B52" w:rsidRDefault="00093740" w:rsidP="00EE1B5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6F3DA2"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the role of Catholic welfare</w:t>
            </w:r>
          </w:p>
          <w:p w:rsidR="00F3184D" w:rsidRDefault="00F3184D" w:rsidP="00F3184D">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 Health and Safety Policies/Legislation</w:t>
            </w:r>
          </w:p>
          <w:p w:rsidR="00F3184D" w:rsidRPr="00170D54" w:rsidRDefault="00F3184D" w:rsidP="00543FF3">
            <w:pPr>
              <w:pStyle w:val="ListParagraph"/>
              <w:numPr>
                <w:ilvl w:val="0"/>
                <w:numId w:val="28"/>
              </w:numPr>
              <w:autoSpaceDE w:val="0"/>
              <w:autoSpaceDN w:val="0"/>
              <w:adjustRightInd w:val="0"/>
              <w:spacing w:before="60" w:after="60" w:line="360" w:lineRule="auto"/>
              <w:rPr>
                <w:rFonts w:ascii="Arial" w:hAnsi="Arial" w:cs="Arial"/>
                <w:sz w:val="18"/>
                <w:szCs w:val="18"/>
              </w:rPr>
            </w:pPr>
            <w:r>
              <w:rPr>
                <w:rFonts w:ascii="Arial" w:hAnsi="Arial" w:cs="Arial"/>
                <w:sz w:val="18"/>
                <w:szCs w:val="18"/>
              </w:rPr>
              <w:t>Understanding of Quality Assurance Standards, protocols and implementation</w:t>
            </w:r>
          </w:p>
        </w:tc>
      </w:tr>
    </w:tbl>
    <w:p w:rsidR="00C52493" w:rsidRDefault="00C52493"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CA5A4C" w:rsidRDefault="003E25C0" w:rsidP="004B3B72">
            <w:pPr>
              <w:spacing w:line="216" w:lineRule="auto"/>
              <w:rPr>
                <w:rFonts w:ascii="Arial" w:hAnsi="Arial" w:cs="Arial"/>
                <w:b/>
                <w:color w:val="FFFFFF" w:themeColor="background1"/>
              </w:rPr>
            </w:pPr>
            <w:r>
              <w:rPr>
                <w:rFonts w:ascii="Arial" w:hAnsi="Arial" w:cs="Arial"/>
                <w:b/>
                <w:color w:val="FFFFFF" w:themeColor="background1"/>
              </w:rPr>
              <w:t>Skills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Skills are usually something that has been learned. Skills can be developed through the transfer of knowledge Specific skills such as communication skills, operational skills, processing skills, software skills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Communication</w:t>
            </w:r>
          </w:p>
          <w:p w:rsidR="003E25C0"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lastRenderedPageBreak/>
              <w:t>Listening, understanding and speaking clearly</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Writing appropriately for different audiences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relationships and using networks</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professional boundaries</w:t>
            </w:r>
          </w:p>
          <w:p w:rsidR="00FF06CF" w:rsidRPr="00FE7AC1" w:rsidRDefault="00FF06CF" w:rsidP="00FF06CF">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Teamwork</w:t>
            </w:r>
          </w:p>
          <w:p w:rsidR="00FF06CF" w:rsidRDefault="00FF06CF"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Working effectively with people of different </w:t>
            </w:r>
            <w:r w:rsidR="00847240">
              <w:rPr>
                <w:rFonts w:ascii="Arial" w:hAnsi="Arial" w:cs="Arial"/>
                <w:sz w:val="18"/>
                <w:szCs w:val="18"/>
              </w:rPr>
              <w:t>ages, genders, race, religion or political persuasion</w:t>
            </w:r>
          </w:p>
          <w:p w:rsidR="00847240" w:rsidRPr="00FE7AC1" w:rsidRDefault="00D72DEC" w:rsidP="008472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Problem S</w:t>
            </w:r>
            <w:r w:rsidR="00847240" w:rsidRPr="00FE7AC1">
              <w:rPr>
                <w:rFonts w:ascii="Arial" w:hAnsi="Arial" w:cs="Arial"/>
                <w:b/>
                <w:sz w:val="18"/>
                <w:szCs w:val="18"/>
              </w:rPr>
              <w:t>olving</w:t>
            </w:r>
          </w:p>
          <w:p w:rsidR="00847240" w:rsidRPr="004C7D91" w:rsidRDefault="00847240" w:rsidP="00847240">
            <w:pPr>
              <w:numPr>
                <w:ilvl w:val="0"/>
                <w:numId w:val="30"/>
              </w:numPr>
              <w:autoSpaceDE w:val="0"/>
              <w:autoSpaceDN w:val="0"/>
              <w:adjustRightInd w:val="0"/>
              <w:spacing w:before="60" w:after="60" w:line="360" w:lineRule="auto"/>
              <w:contextualSpacing/>
              <w:rPr>
                <w:rFonts w:ascii="Arial" w:hAnsi="Arial" w:cs="Arial"/>
                <w:sz w:val="18"/>
                <w:szCs w:val="18"/>
              </w:rPr>
            </w:pPr>
            <w:proofErr w:type="spellStart"/>
            <w:r w:rsidRPr="004C7D91">
              <w:rPr>
                <w:rFonts w:ascii="Arial" w:hAnsi="Arial" w:cs="Arial"/>
                <w:sz w:val="18"/>
                <w:szCs w:val="18"/>
              </w:rPr>
              <w:t>Analysing</w:t>
            </w:r>
            <w:proofErr w:type="spellEnd"/>
            <w:r w:rsidRPr="004C7D91">
              <w:rPr>
                <w:rFonts w:ascii="Arial" w:hAnsi="Arial" w:cs="Arial"/>
                <w:sz w:val="18"/>
                <w:szCs w:val="18"/>
              </w:rPr>
              <w:t xml:space="preserve"> facts and testing assumptions.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Defining the problem and contributing factors.</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Applying a range of strategies to problem solving.</w:t>
            </w:r>
          </w:p>
          <w:p w:rsidR="00847240" w:rsidRDefault="00847240" w:rsidP="00847240">
            <w:pPr>
              <w:pStyle w:val="ListParagraph"/>
              <w:numPr>
                <w:ilvl w:val="0"/>
                <w:numId w:val="30"/>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Crisis intervention </w:t>
            </w:r>
          </w:p>
          <w:p w:rsidR="00D72DEC" w:rsidRPr="00FE7AC1" w:rsidRDefault="00D72DEC" w:rsidP="00D72DEC">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 xml:space="preserve">Planning and </w:t>
            </w:r>
            <w:proofErr w:type="spellStart"/>
            <w:r w:rsidRPr="00FE7AC1">
              <w:rPr>
                <w:rFonts w:ascii="Arial" w:hAnsi="Arial" w:cs="Arial"/>
                <w:b/>
                <w:sz w:val="18"/>
                <w:szCs w:val="18"/>
              </w:rPr>
              <w:t>Organising</w:t>
            </w:r>
            <w:proofErr w:type="spellEnd"/>
          </w:p>
          <w:p w:rsidR="00D72DEC"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clear and attainable project goals and deliverables.</w:t>
            </w:r>
          </w:p>
          <w:p w:rsidR="00E30E2D" w:rsidRDefault="00E30E2D"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Planning the use of materials including time and materials</w:t>
            </w:r>
          </w:p>
          <w:p w:rsidR="00E30E2D"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Managing time and priorities</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Collecting analyzing and organizing information</w:t>
            </w:r>
          </w:p>
          <w:p w:rsidR="000C122E" w:rsidRDefault="000C122E"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Establishing evaluative criteria</w:t>
            </w:r>
          </w:p>
          <w:p w:rsidR="003F6C40" w:rsidRDefault="003F6C40" w:rsidP="00D72DEC">
            <w:pPr>
              <w:pStyle w:val="ListParagraph"/>
              <w:numPr>
                <w:ilvl w:val="0"/>
                <w:numId w:val="31"/>
              </w:numPr>
              <w:autoSpaceDE w:val="0"/>
              <w:autoSpaceDN w:val="0"/>
              <w:adjustRightInd w:val="0"/>
              <w:spacing w:before="60" w:after="60" w:line="360" w:lineRule="auto"/>
              <w:rPr>
                <w:rFonts w:ascii="Arial" w:hAnsi="Arial" w:cs="Arial"/>
                <w:sz w:val="18"/>
                <w:szCs w:val="18"/>
              </w:rPr>
            </w:pPr>
            <w:r>
              <w:rPr>
                <w:rFonts w:ascii="Arial" w:hAnsi="Arial" w:cs="Arial"/>
                <w:sz w:val="18"/>
                <w:szCs w:val="18"/>
              </w:rPr>
              <w:t>Reporting on progress and outcomes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0C122E" w:rsidRDefault="003F6C40"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Having a range of basic IT skills</w:t>
            </w:r>
          </w:p>
          <w:p w:rsidR="003F6C40" w:rsidRPr="00FE7AC1" w:rsidRDefault="003F6C40" w:rsidP="003F6C40">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General</w:t>
            </w:r>
          </w:p>
          <w:p w:rsidR="003F6C40" w:rsidRPr="003F6C40" w:rsidRDefault="004A23A9" w:rsidP="003F6C40">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Driver</w:t>
            </w:r>
            <w:r w:rsidR="003F6C40">
              <w:rPr>
                <w:rFonts w:ascii="Arial" w:hAnsi="Arial" w:cs="Arial"/>
                <w:sz w:val="18"/>
                <w:szCs w:val="18"/>
              </w:rPr>
              <w:t xml:space="preserve"> license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lastRenderedPageBreak/>
              <w:t>Desirable</w:t>
            </w:r>
          </w:p>
        </w:tc>
        <w:tc>
          <w:tcPr>
            <w:tcW w:w="6862" w:type="dxa"/>
            <w:shd w:val="clear" w:color="auto" w:fill="DBE5F1" w:themeFill="accent1" w:themeFillTint="33"/>
            <w:vAlign w:val="center"/>
          </w:tcPr>
          <w:p w:rsidR="003E25C0" w:rsidRPr="00FE7AC1" w:rsidRDefault="004A23A9" w:rsidP="004A23A9">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Initiative and Enterprise</w:t>
            </w:r>
          </w:p>
          <w:p w:rsidR="004A23A9" w:rsidRDefault="004A23A9"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Demonstrating political, commercial, environmental, cultural, etc. sensitivities.</w:t>
            </w:r>
          </w:p>
          <w:p w:rsidR="008F4DFD" w:rsidRDefault="008F4DFD" w:rsidP="004A23A9">
            <w:pPr>
              <w:pStyle w:val="ListParagraph"/>
              <w:numPr>
                <w:ilvl w:val="0"/>
                <w:numId w:val="32"/>
              </w:numPr>
              <w:autoSpaceDE w:val="0"/>
              <w:autoSpaceDN w:val="0"/>
              <w:adjustRightInd w:val="0"/>
              <w:spacing w:before="60" w:after="60" w:line="360" w:lineRule="auto"/>
              <w:rPr>
                <w:rFonts w:ascii="Arial" w:hAnsi="Arial" w:cs="Arial"/>
                <w:sz w:val="18"/>
                <w:szCs w:val="18"/>
              </w:rPr>
            </w:pPr>
            <w:r>
              <w:rPr>
                <w:rFonts w:ascii="Arial" w:hAnsi="Arial" w:cs="Arial"/>
                <w:sz w:val="18"/>
                <w:szCs w:val="18"/>
              </w:rPr>
              <w:t>Marketing and selling a service</w:t>
            </w:r>
            <w:r w:rsidR="00215DF5">
              <w:rPr>
                <w:rFonts w:ascii="Arial" w:hAnsi="Arial" w:cs="Arial"/>
                <w:sz w:val="18"/>
                <w:szCs w:val="18"/>
              </w:rPr>
              <w:t>.</w:t>
            </w:r>
          </w:p>
          <w:p w:rsidR="00215DF5" w:rsidRPr="00FE7AC1" w:rsidRDefault="00215DF5" w:rsidP="00215DF5">
            <w:pPr>
              <w:autoSpaceDE w:val="0"/>
              <w:autoSpaceDN w:val="0"/>
              <w:adjustRightInd w:val="0"/>
              <w:spacing w:before="60" w:after="60" w:line="360" w:lineRule="auto"/>
              <w:rPr>
                <w:rFonts w:ascii="Arial" w:hAnsi="Arial" w:cs="Arial"/>
                <w:b/>
                <w:sz w:val="18"/>
                <w:szCs w:val="18"/>
              </w:rPr>
            </w:pPr>
            <w:r w:rsidRPr="00FE7AC1">
              <w:rPr>
                <w:rFonts w:ascii="Arial" w:hAnsi="Arial" w:cs="Arial"/>
                <w:b/>
                <w:sz w:val="18"/>
                <w:szCs w:val="18"/>
              </w:rPr>
              <w:t>Technology</w:t>
            </w:r>
          </w:p>
          <w:p w:rsidR="00215DF5" w:rsidRPr="00215DF5" w:rsidRDefault="00215DF5" w:rsidP="00215DF5">
            <w:pPr>
              <w:pStyle w:val="ListParagraph"/>
              <w:numPr>
                <w:ilvl w:val="0"/>
                <w:numId w:val="33"/>
              </w:numPr>
              <w:autoSpaceDE w:val="0"/>
              <w:autoSpaceDN w:val="0"/>
              <w:adjustRightInd w:val="0"/>
              <w:spacing w:before="60" w:after="60" w:line="360" w:lineRule="auto"/>
              <w:rPr>
                <w:rFonts w:ascii="Arial" w:hAnsi="Arial" w:cs="Arial"/>
                <w:sz w:val="18"/>
                <w:szCs w:val="18"/>
              </w:rPr>
            </w:pPr>
            <w:r>
              <w:rPr>
                <w:rFonts w:ascii="Arial" w:hAnsi="Arial" w:cs="Arial"/>
                <w:sz w:val="18"/>
                <w:szCs w:val="18"/>
              </w:rPr>
              <w:lastRenderedPageBreak/>
              <w:t>Being willing to learn new IT skills</w:t>
            </w:r>
          </w:p>
        </w:tc>
      </w:tr>
    </w:tbl>
    <w:p w:rsidR="003E25C0" w:rsidRDefault="003E25C0" w:rsidP="00990212">
      <w:pPr>
        <w:ind w:hanging="142"/>
        <w:rPr>
          <w:rFonts w:ascii="Arial" w:hAnsi="Arial" w:cs="Arial"/>
          <w:b/>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3E25C0" w:rsidRPr="0055456F" w:rsidTr="003E25C0">
        <w:trPr>
          <w:trHeight w:val="510"/>
          <w:tblHeader/>
        </w:trPr>
        <w:tc>
          <w:tcPr>
            <w:tcW w:w="9640" w:type="dxa"/>
            <w:gridSpan w:val="2"/>
            <w:shd w:val="clear" w:color="auto" w:fill="0070C0"/>
            <w:vAlign w:val="center"/>
          </w:tcPr>
          <w:p w:rsidR="003E25C0" w:rsidRPr="0055456F" w:rsidRDefault="003E25C0" w:rsidP="004B3B72">
            <w:pPr>
              <w:spacing w:line="216" w:lineRule="auto"/>
              <w:rPr>
                <w:rFonts w:ascii="Arial" w:eastAsia="+mn-ea" w:hAnsi="Arial" w:cs="Arial"/>
                <w:color w:val="000000"/>
                <w:kern w:val="24"/>
                <w:sz w:val="18"/>
                <w:szCs w:val="18"/>
              </w:rPr>
            </w:pPr>
            <w:r>
              <w:rPr>
                <w:rFonts w:ascii="Arial" w:hAnsi="Arial" w:cs="Arial"/>
                <w:b/>
                <w:color w:val="FFFFFF" w:themeColor="background1"/>
              </w:rPr>
              <w:t>Abilities</w:t>
            </w:r>
          </w:p>
        </w:tc>
      </w:tr>
      <w:tr w:rsidR="003E25C0" w:rsidRPr="00A041A7" w:rsidTr="004B3B72">
        <w:trPr>
          <w:trHeight w:val="510"/>
        </w:trPr>
        <w:tc>
          <w:tcPr>
            <w:tcW w:w="9640" w:type="dxa"/>
            <w:gridSpan w:val="2"/>
            <w:shd w:val="clear" w:color="auto" w:fill="8AE2C0"/>
            <w:vAlign w:val="center"/>
          </w:tcPr>
          <w:p w:rsidR="003E25C0" w:rsidRPr="00CA5A4C" w:rsidRDefault="003E25C0" w:rsidP="004B3B72">
            <w:pPr>
              <w:spacing w:before="60" w:after="60" w:line="360" w:lineRule="auto"/>
              <w:rPr>
                <w:rFonts w:ascii="Arial" w:hAnsi="Arial" w:cs="Arial"/>
                <w:sz w:val="18"/>
                <w:szCs w:val="18"/>
              </w:rPr>
            </w:pPr>
            <w:r w:rsidRPr="00BB361B">
              <w:rPr>
                <w:rFonts w:ascii="Arial" w:hAnsi="Arial" w:cs="Arial"/>
                <w:sz w:val="18"/>
                <w:szCs w:val="18"/>
              </w:rPr>
              <w:t>Personal abilities including aptitude, reasoning, assertiveness, handling sudden and unexpected situations, problem-solving ability, mathematical abilities etc.</w:t>
            </w:r>
          </w:p>
        </w:tc>
      </w:tr>
      <w:tr w:rsidR="003E25C0" w:rsidRPr="00A041A7" w:rsidTr="004B3B72">
        <w:trPr>
          <w:trHeight w:val="510"/>
        </w:trPr>
        <w:tc>
          <w:tcPr>
            <w:tcW w:w="2778" w:type="dxa"/>
            <w:shd w:val="clear" w:color="auto" w:fill="B8CCE4" w:themeFill="accent1" w:themeFillTint="66"/>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Communication</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empathy, assertiveness and tact.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Understanding the needs of clients.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Teamwork</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Recognising own strengths and limitations.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Promoting a positive team environment.</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Collaborating and contributing to team results.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Building trust with clients and colleagues.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Initiative and Enterprise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Identifying customer or client requirements.</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 xml:space="preserve">Planning and Organising </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Managing tasks - delegating, coordinating, monitoring.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resourceful, taking initiative and making decisions.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Participating in continuous improvement.</w:t>
            </w:r>
          </w:p>
          <w:p w:rsidR="003D2751" w:rsidRPr="004C7D91" w:rsidRDefault="003D2751" w:rsidP="003D2751">
            <w:pPr>
              <w:kinsoku w:val="0"/>
              <w:overflowPunct w:val="0"/>
              <w:autoSpaceDE w:val="0"/>
              <w:autoSpaceDN w:val="0"/>
              <w:adjustRightInd w:val="0"/>
              <w:spacing w:before="60" w:after="60" w:line="360" w:lineRule="auto"/>
              <w:rPr>
                <w:rFonts w:ascii="Arial" w:hAnsi="Arial" w:cs="Arial"/>
                <w:b/>
                <w:color w:val="231F20"/>
                <w:w w:val="95"/>
                <w:sz w:val="18"/>
                <w:szCs w:val="18"/>
                <w:lang w:val="en-AU" w:eastAsia="en-AU"/>
              </w:rPr>
            </w:pPr>
            <w:r w:rsidRPr="004C7D91">
              <w:rPr>
                <w:rFonts w:ascii="Arial" w:hAnsi="Arial" w:cs="Arial"/>
                <w:b/>
                <w:color w:val="231F20"/>
                <w:w w:val="95"/>
                <w:sz w:val="18"/>
                <w:szCs w:val="18"/>
                <w:lang w:val="en-AU" w:eastAsia="en-AU"/>
              </w:rPr>
              <w:t>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Managing own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Sharing knowledge and experience in the workplace.</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enthusiasm for ongoing learning.</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willing to learn in any setting – on and off the job.</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open to new ideas and techniques.</w:t>
            </w:r>
          </w:p>
          <w:p w:rsidR="003D2751" w:rsidRPr="004C7D91" w:rsidRDefault="003D2751" w:rsidP="003D2751">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prepared to invest time and effort in learning new skills.</w:t>
            </w:r>
          </w:p>
          <w:p w:rsidR="003E25C0" w:rsidRPr="00264681" w:rsidRDefault="003D2751" w:rsidP="00264681">
            <w:pPr>
              <w:pStyle w:val="ListParagraph"/>
              <w:numPr>
                <w:ilvl w:val="0"/>
                <w:numId w:val="26"/>
              </w:numPr>
              <w:autoSpaceDE w:val="0"/>
              <w:autoSpaceDN w:val="0"/>
              <w:adjustRightInd w:val="0"/>
              <w:spacing w:before="60" w:after="60" w:line="360" w:lineRule="auto"/>
              <w:rPr>
                <w:rFonts w:ascii="Arial" w:hAnsi="Arial" w:cs="Arial"/>
                <w:sz w:val="18"/>
                <w:szCs w:val="18"/>
              </w:rPr>
            </w:pPr>
            <w:r w:rsidRPr="00264681">
              <w:rPr>
                <w:rFonts w:ascii="Arial" w:hAnsi="Arial" w:cs="Arial"/>
                <w:sz w:val="18"/>
                <w:szCs w:val="18"/>
              </w:rPr>
              <w:t>Acknowledging the need to learn in order to accommodate change.</w:t>
            </w:r>
          </w:p>
        </w:tc>
      </w:tr>
      <w:tr w:rsidR="003E25C0" w:rsidRPr="00A041A7" w:rsidTr="004B3B72">
        <w:trPr>
          <w:trHeight w:val="510"/>
        </w:trPr>
        <w:tc>
          <w:tcPr>
            <w:tcW w:w="2778" w:type="dxa"/>
            <w:shd w:val="clear" w:color="auto" w:fill="DBE5F1" w:themeFill="accent1" w:themeFillTint="33"/>
          </w:tcPr>
          <w:p w:rsidR="003E25C0" w:rsidRPr="00EE1B52" w:rsidRDefault="003E25C0" w:rsidP="004B3B7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3E25C0"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Teamwork</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lastRenderedPageBreak/>
              <w:t>Resolving differences of opinion</w:t>
            </w:r>
          </w:p>
          <w:p w:rsidR="00B30EBB" w:rsidRPr="00B30EBB" w:rsidRDefault="00B30EBB" w:rsidP="00E72022">
            <w:pPr>
              <w:spacing w:before="60" w:after="60" w:line="360" w:lineRule="auto"/>
              <w:rPr>
                <w:rFonts w:ascii="Arial" w:hAnsi="Arial" w:cs="Arial"/>
                <w:b/>
                <w:sz w:val="18"/>
                <w:szCs w:val="18"/>
              </w:rPr>
            </w:pPr>
            <w:r w:rsidRPr="00B30EBB">
              <w:rPr>
                <w:rFonts w:ascii="Arial" w:hAnsi="Arial" w:cs="Arial"/>
                <w:b/>
                <w:sz w:val="18"/>
                <w:szCs w:val="18"/>
              </w:rPr>
              <w:t>Problem Solving</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Developing creative, innovative and/or practical solutions.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Showing initiative in identifying and solving problems.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Solving problems independently and in teams.</w:t>
            </w:r>
          </w:p>
          <w:p w:rsidR="00B30EBB"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Making realistic decisions and action plans.</w:t>
            </w:r>
          </w:p>
          <w:p w:rsidR="00B30EBB" w:rsidRPr="00E72022" w:rsidRDefault="00B30EBB" w:rsidP="00E72022">
            <w:pPr>
              <w:pStyle w:val="ListParagraph"/>
              <w:numPr>
                <w:ilvl w:val="0"/>
                <w:numId w:val="34"/>
              </w:numPr>
              <w:spacing w:before="60" w:after="60" w:line="360" w:lineRule="auto"/>
              <w:rPr>
                <w:rFonts w:ascii="Arial" w:hAnsi="Arial" w:cs="Arial"/>
                <w:sz w:val="18"/>
                <w:szCs w:val="18"/>
              </w:rPr>
            </w:pPr>
            <w:r>
              <w:rPr>
                <w:rFonts w:ascii="Arial" w:hAnsi="Arial" w:cs="Arial"/>
                <w:sz w:val="18"/>
                <w:szCs w:val="18"/>
              </w:rPr>
              <w:t>Resolving customer concerns in relation to complex issues.</w:t>
            </w:r>
          </w:p>
          <w:p w:rsidR="00B30EBB" w:rsidRPr="00E72022" w:rsidRDefault="00B30EBB" w:rsidP="00E72022">
            <w:pPr>
              <w:spacing w:before="60" w:after="60" w:line="360" w:lineRule="auto"/>
              <w:rPr>
                <w:rFonts w:ascii="Arial" w:hAnsi="Arial" w:cs="Arial"/>
                <w:b/>
                <w:sz w:val="18"/>
                <w:szCs w:val="18"/>
              </w:rPr>
            </w:pPr>
            <w:r w:rsidRPr="00E72022">
              <w:rPr>
                <w:rFonts w:ascii="Arial" w:hAnsi="Arial" w:cs="Arial"/>
                <w:b/>
                <w:sz w:val="18"/>
                <w:szCs w:val="18"/>
              </w:rPr>
              <w:t>Initiative and Enterprise</w:t>
            </w:r>
          </w:p>
          <w:p w:rsid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Being creative, initiating ideas and innovative solutions.</w:t>
            </w:r>
          </w:p>
          <w:p w:rsidR="00E72022" w:rsidRPr="00E72022" w:rsidRDefault="00E72022" w:rsidP="00E72022">
            <w:pPr>
              <w:pStyle w:val="ListParagraph"/>
              <w:numPr>
                <w:ilvl w:val="0"/>
                <w:numId w:val="35"/>
              </w:numPr>
              <w:spacing w:before="60" w:after="60" w:line="360" w:lineRule="auto"/>
              <w:rPr>
                <w:rFonts w:ascii="Arial" w:hAnsi="Arial" w:cs="Arial"/>
                <w:sz w:val="18"/>
                <w:szCs w:val="18"/>
              </w:rPr>
            </w:pPr>
            <w:r>
              <w:rPr>
                <w:rFonts w:ascii="Arial" w:hAnsi="Arial" w:cs="Arial"/>
                <w:sz w:val="18"/>
                <w:szCs w:val="18"/>
              </w:rPr>
              <w:t>Translating ideas into action.</w:t>
            </w:r>
          </w:p>
          <w:p w:rsidR="00E72022" w:rsidRPr="00E72022" w:rsidRDefault="00E72022" w:rsidP="00E72022">
            <w:pPr>
              <w:spacing w:before="60" w:after="60" w:line="360" w:lineRule="auto"/>
              <w:rPr>
                <w:rFonts w:ascii="Arial" w:hAnsi="Arial" w:cs="Arial"/>
                <w:b/>
                <w:sz w:val="18"/>
                <w:szCs w:val="18"/>
              </w:rPr>
            </w:pPr>
            <w:r w:rsidRPr="00E72022">
              <w:rPr>
                <w:rFonts w:ascii="Arial" w:hAnsi="Arial" w:cs="Arial"/>
                <w:b/>
                <w:sz w:val="18"/>
                <w:szCs w:val="18"/>
              </w:rPr>
              <w:t xml:space="preserve">Learning </w:t>
            </w:r>
          </w:p>
          <w:p w:rsidR="00E72022" w:rsidRPr="00E72022" w:rsidRDefault="00E72022" w:rsidP="00E72022">
            <w:pPr>
              <w:pStyle w:val="ListParagraph"/>
              <w:numPr>
                <w:ilvl w:val="0"/>
                <w:numId w:val="36"/>
              </w:numPr>
              <w:spacing w:before="60" w:after="60" w:line="360" w:lineRule="auto"/>
              <w:rPr>
                <w:rFonts w:ascii="Arial" w:hAnsi="Arial" w:cs="Arial"/>
                <w:sz w:val="18"/>
                <w:szCs w:val="18"/>
              </w:rPr>
            </w:pPr>
            <w:r>
              <w:rPr>
                <w:rFonts w:ascii="Arial" w:hAnsi="Arial" w:cs="Arial"/>
                <w:sz w:val="18"/>
                <w:szCs w:val="18"/>
              </w:rPr>
              <w:t>Contributing to the learning community at the workplace</w:t>
            </w:r>
          </w:p>
        </w:tc>
      </w:tr>
    </w:tbl>
    <w:p w:rsidR="003E25C0" w:rsidRDefault="003E25C0" w:rsidP="00990212">
      <w:pPr>
        <w:ind w:hanging="142"/>
        <w:rPr>
          <w:rFonts w:ascii="Arial" w:hAnsi="Arial" w:cs="Arial"/>
          <w:b/>
          <w:sz w:val="20"/>
        </w:rPr>
      </w:pPr>
    </w:p>
    <w:p w:rsidR="00092125" w:rsidRPr="00092125" w:rsidRDefault="00092125" w:rsidP="00990212">
      <w:pPr>
        <w:ind w:hanging="142"/>
        <w:rPr>
          <w:rFonts w:ascii="Arial" w:hAnsi="Arial" w:cs="Arial"/>
          <w:b/>
          <w:sz w:val="20"/>
        </w:rPr>
      </w:pPr>
      <w:r w:rsidRPr="00092125">
        <w:rPr>
          <w:rFonts w:ascii="Arial" w:hAnsi="Arial" w:cs="Arial"/>
          <w:b/>
          <w:sz w:val="20"/>
        </w:rPr>
        <w:t xml:space="preserve">See Addendum </w:t>
      </w:r>
      <w:r w:rsidR="00990212">
        <w:rPr>
          <w:rFonts w:ascii="Arial" w:hAnsi="Arial" w:cs="Arial"/>
          <w:b/>
          <w:sz w:val="20"/>
        </w:rPr>
        <w:t>A</w:t>
      </w: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5846C0" w:rsidTr="00692F6A">
        <w:trPr>
          <w:trHeight w:val="510"/>
        </w:trPr>
        <w:tc>
          <w:tcPr>
            <w:tcW w:w="9640" w:type="dxa"/>
            <w:gridSpan w:val="2"/>
            <w:shd w:val="clear" w:color="auto" w:fill="0070C0"/>
            <w:vAlign w:val="center"/>
          </w:tcPr>
          <w:p w:rsidR="005846C0" w:rsidRPr="00A041A7" w:rsidRDefault="009660CA" w:rsidP="00090FCE">
            <w:pPr>
              <w:rPr>
                <w:rFonts w:ascii="Arial" w:hAnsi="Arial" w:cs="Arial"/>
                <w:b/>
                <w:color w:val="FFFFFF" w:themeColor="background1"/>
              </w:rPr>
            </w:pPr>
            <w:r>
              <w:rPr>
                <w:rFonts w:ascii="Arial" w:hAnsi="Arial" w:cs="Arial"/>
                <w:b/>
                <w:color w:val="FFFFFF" w:themeColor="background1"/>
              </w:rPr>
              <w:t>Personal Attributes</w:t>
            </w:r>
          </w:p>
        </w:tc>
      </w:tr>
      <w:tr w:rsidR="009660CA" w:rsidTr="00692F6A">
        <w:trPr>
          <w:trHeight w:val="397"/>
        </w:trPr>
        <w:tc>
          <w:tcPr>
            <w:tcW w:w="9640" w:type="dxa"/>
            <w:gridSpan w:val="2"/>
            <w:shd w:val="clear" w:color="auto" w:fill="8AE2C0"/>
            <w:vAlign w:val="center"/>
          </w:tcPr>
          <w:p w:rsidR="009660CA" w:rsidRPr="0055456F" w:rsidRDefault="0055456F" w:rsidP="009C33B0">
            <w:pPr>
              <w:rPr>
                <w:rFonts w:ascii="Arial" w:hAnsi="Arial" w:cs="Arial"/>
                <w:sz w:val="18"/>
                <w:szCs w:val="18"/>
              </w:rPr>
            </w:pPr>
            <w:r w:rsidRPr="008E7027">
              <w:rPr>
                <w:rFonts w:ascii="Arial" w:hAnsi="Arial" w:cs="Arial"/>
                <w:sz w:val="18"/>
                <w:szCs w:val="18"/>
              </w:rPr>
              <w:t>Personal characteristics required to perform in this position successfully</w:t>
            </w:r>
            <w:r w:rsidR="00692F6A" w:rsidRPr="008E7027">
              <w:rPr>
                <w:rFonts w:ascii="Arial" w:hAnsi="Arial" w:cs="Arial"/>
                <w:sz w:val="18"/>
                <w:szCs w:val="18"/>
              </w:rPr>
              <w:t>.</w:t>
            </w:r>
          </w:p>
        </w:tc>
      </w:tr>
      <w:tr w:rsidR="003C099E" w:rsidTr="007C6D2F">
        <w:trPr>
          <w:trHeight w:val="510"/>
        </w:trPr>
        <w:tc>
          <w:tcPr>
            <w:tcW w:w="2778" w:type="dxa"/>
            <w:shd w:val="clear" w:color="auto" w:fill="B8CCE4" w:themeFill="accent1" w:themeFillTint="66"/>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t>Critical</w:t>
            </w:r>
          </w:p>
        </w:tc>
        <w:tc>
          <w:tcPr>
            <w:tcW w:w="6862" w:type="dxa"/>
            <w:shd w:val="clear" w:color="auto" w:fill="B8CCE4" w:themeFill="accent1" w:themeFillTint="66"/>
            <w:vAlign w:val="center"/>
          </w:tcPr>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Evaluating and monitoring own performance.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Having knowledge and confidence in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Articulating own ideas and vision.</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Taking responsibility.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Working ethically.</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Being punctual and meeting deadlines.</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Accepting change.</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Empathetic.</w:t>
            </w:r>
          </w:p>
          <w:p w:rsidR="0069482D" w:rsidRPr="004C7D91" w:rsidRDefault="0069482D" w:rsidP="0069482D">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Emotional Intelligence.</w:t>
            </w:r>
          </w:p>
          <w:p w:rsidR="003C099E" w:rsidRDefault="0069482D"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sidRPr="004C7D91">
              <w:rPr>
                <w:rFonts w:ascii="Arial" w:hAnsi="Arial" w:cs="Arial"/>
                <w:sz w:val="18"/>
                <w:szCs w:val="18"/>
              </w:rPr>
              <w:t>Enthusiastic and Positive.</w:t>
            </w:r>
          </w:p>
          <w:p w:rsidR="00347DA9" w:rsidRPr="003C099E" w:rsidRDefault="00347DA9" w:rsidP="00FF31F4">
            <w:pPr>
              <w:pStyle w:val="ListParagraph"/>
              <w:numPr>
                <w:ilvl w:val="0"/>
                <w:numId w:val="26"/>
              </w:numPr>
              <w:autoSpaceDE w:val="0"/>
              <w:autoSpaceDN w:val="0"/>
              <w:adjustRightInd w:val="0"/>
              <w:spacing w:before="60" w:after="60" w:line="360" w:lineRule="auto"/>
              <w:rPr>
                <w:rFonts w:ascii="Arial" w:hAnsi="Arial" w:cs="Arial"/>
                <w:sz w:val="18"/>
                <w:szCs w:val="18"/>
              </w:rPr>
            </w:pPr>
            <w:r>
              <w:rPr>
                <w:rFonts w:ascii="Arial" w:hAnsi="Arial" w:cs="Arial"/>
                <w:sz w:val="18"/>
                <w:szCs w:val="18"/>
              </w:rPr>
              <w:t>Working under pressure</w:t>
            </w:r>
          </w:p>
        </w:tc>
      </w:tr>
      <w:tr w:rsidR="003C099E" w:rsidTr="007C6D2F">
        <w:trPr>
          <w:trHeight w:val="510"/>
        </w:trPr>
        <w:tc>
          <w:tcPr>
            <w:tcW w:w="2778" w:type="dxa"/>
            <w:shd w:val="clear" w:color="auto" w:fill="DBE5F1" w:themeFill="accent1" w:themeFillTint="33"/>
          </w:tcPr>
          <w:p w:rsidR="003C099E" w:rsidRPr="00EE1B52" w:rsidRDefault="003C099E" w:rsidP="00EE1B52">
            <w:pPr>
              <w:spacing w:before="60" w:after="60" w:line="360" w:lineRule="auto"/>
              <w:rPr>
                <w:rFonts w:ascii="Arial" w:hAnsi="Arial" w:cs="Arial"/>
                <w:b/>
                <w:sz w:val="18"/>
                <w:szCs w:val="18"/>
              </w:rPr>
            </w:pPr>
            <w:r w:rsidRPr="00EE1B52">
              <w:rPr>
                <w:rFonts w:ascii="Arial" w:hAnsi="Arial" w:cs="Arial"/>
                <w:b/>
                <w:sz w:val="18"/>
                <w:szCs w:val="18"/>
              </w:rPr>
              <w:t>Desirable</w:t>
            </w:r>
          </w:p>
        </w:tc>
        <w:tc>
          <w:tcPr>
            <w:tcW w:w="6862" w:type="dxa"/>
            <w:shd w:val="clear" w:color="auto" w:fill="DBE5F1" w:themeFill="accent1" w:themeFillTint="33"/>
            <w:vAlign w:val="center"/>
          </w:tcPr>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t>Demonstrating resilience.</w:t>
            </w:r>
          </w:p>
          <w:p w:rsidR="00FF31F4" w:rsidRPr="004C7D91" w:rsidRDefault="00FF31F4" w:rsidP="00FF31F4">
            <w:pPr>
              <w:numPr>
                <w:ilvl w:val="0"/>
                <w:numId w:val="26"/>
              </w:numPr>
              <w:autoSpaceDE w:val="0"/>
              <w:autoSpaceDN w:val="0"/>
              <w:adjustRightInd w:val="0"/>
              <w:spacing w:before="60" w:after="60" w:line="360" w:lineRule="auto"/>
              <w:contextualSpacing/>
              <w:rPr>
                <w:rFonts w:ascii="Arial" w:hAnsi="Arial" w:cs="Arial"/>
                <w:sz w:val="18"/>
                <w:szCs w:val="18"/>
                <w:lang w:eastAsia="en-AU"/>
              </w:rPr>
            </w:pPr>
            <w:r w:rsidRPr="004C7D91">
              <w:rPr>
                <w:rFonts w:ascii="Arial" w:hAnsi="Arial" w:cs="Arial"/>
                <w:sz w:val="18"/>
                <w:szCs w:val="18"/>
              </w:rPr>
              <w:t>Commitment to Social Equity.</w:t>
            </w:r>
          </w:p>
          <w:p w:rsidR="003C099E" w:rsidRPr="003C099E" w:rsidRDefault="00FF31F4" w:rsidP="00347DA9">
            <w:pPr>
              <w:numPr>
                <w:ilvl w:val="0"/>
                <w:numId w:val="26"/>
              </w:numPr>
              <w:autoSpaceDE w:val="0"/>
              <w:autoSpaceDN w:val="0"/>
              <w:adjustRightInd w:val="0"/>
              <w:spacing w:before="60" w:after="60" w:line="360" w:lineRule="auto"/>
              <w:contextualSpacing/>
              <w:rPr>
                <w:rFonts w:ascii="Arial" w:hAnsi="Arial" w:cs="Arial"/>
                <w:sz w:val="18"/>
                <w:szCs w:val="18"/>
              </w:rPr>
            </w:pPr>
            <w:r w:rsidRPr="004C7D91">
              <w:rPr>
                <w:rFonts w:ascii="Arial" w:hAnsi="Arial" w:cs="Arial"/>
                <w:sz w:val="18"/>
                <w:szCs w:val="18"/>
              </w:rPr>
              <w:lastRenderedPageBreak/>
              <w:t xml:space="preserve">Sense of </w:t>
            </w:r>
            <w:proofErr w:type="spellStart"/>
            <w:r w:rsidRPr="004C7D91">
              <w:rPr>
                <w:rFonts w:ascii="Arial" w:hAnsi="Arial" w:cs="Arial"/>
                <w:sz w:val="18"/>
                <w:szCs w:val="18"/>
              </w:rPr>
              <w:t>Humour</w:t>
            </w:r>
            <w:proofErr w:type="spellEnd"/>
            <w:r w:rsidRPr="004C7D91">
              <w:rPr>
                <w:rFonts w:ascii="Arial" w:hAnsi="Arial" w:cs="Arial"/>
                <w:sz w:val="18"/>
                <w:szCs w:val="18"/>
              </w:rPr>
              <w:t>.</w:t>
            </w:r>
          </w:p>
        </w:tc>
      </w:tr>
    </w:tbl>
    <w:p w:rsidR="005846C0" w:rsidRDefault="005846C0"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9660CA" w:rsidTr="00692F6A">
        <w:trPr>
          <w:trHeight w:val="510"/>
        </w:trPr>
        <w:tc>
          <w:tcPr>
            <w:tcW w:w="9640" w:type="dxa"/>
            <w:gridSpan w:val="2"/>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Decision Making</w:t>
            </w:r>
          </w:p>
        </w:tc>
      </w:tr>
      <w:tr w:rsidR="009660CA" w:rsidTr="00692F6A">
        <w:trPr>
          <w:trHeight w:val="397"/>
        </w:trPr>
        <w:tc>
          <w:tcPr>
            <w:tcW w:w="9640" w:type="dxa"/>
            <w:gridSpan w:val="2"/>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Area of decision making within the framework of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Scope</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involves a choice of action within limits of standard policy and procedures. Performs tasks and duties under general supervision, using established procedures and innovation. Chooses from limited alternatives to resolve problems. Occasional independent judgment is required to complete work assignments. Often makes recommendations to work procedures, policies and practices. Refers unusual problems to manager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requires judgment in the adaptation and interpretation of established practices, procedures, </w:t>
            </w:r>
            <w:r w:rsidR="00E8059D" w:rsidRPr="007C6D2F">
              <w:rPr>
                <w:rFonts w:ascii="Arial" w:hAnsi="Arial" w:cs="Arial"/>
                <w:sz w:val="18"/>
                <w:szCs w:val="18"/>
              </w:rPr>
              <w:t>theories</w:t>
            </w:r>
            <w:r w:rsidRPr="007C6D2F">
              <w:rPr>
                <w:rFonts w:ascii="Arial" w:hAnsi="Arial" w:cs="Arial"/>
                <w:sz w:val="18"/>
                <w:szCs w:val="18"/>
              </w:rPr>
              <w:t xml:space="preserve"> and/or concepts to solve problems and situations for which the solution is not clearly defined. Performs duties within scope of general </w:t>
            </w:r>
            <w:proofErr w:type="spellStart"/>
            <w:r w:rsidRPr="007C6D2F">
              <w:rPr>
                <w:rFonts w:ascii="Arial" w:hAnsi="Arial" w:cs="Arial"/>
                <w:sz w:val="18"/>
                <w:szCs w:val="18"/>
              </w:rPr>
              <w:t>organisation</w:t>
            </w:r>
            <w:proofErr w:type="spellEnd"/>
            <w:r w:rsidRPr="007C6D2F">
              <w:rPr>
                <w:rFonts w:ascii="Arial" w:hAnsi="Arial" w:cs="Arial"/>
                <w:sz w:val="18"/>
                <w:szCs w:val="18"/>
              </w:rPr>
              <w:t xml:space="preserve"> policies, procedures and objectives. Analyses problems and performs needs assessments. Uses judgment in adapting broad guidelines to achieve desired result. Regular exercise of independent judgment within accepted practices. Makes recommendations that affect policies, procedures and practices. Refers exceptions to policy and procedures to the manager.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Work is governed generally by broad instructions and objectives usually involving frequently changing conditions and problems with some judgment, initiative, </w:t>
            </w:r>
            <w:r w:rsidR="00E8059D" w:rsidRPr="007C6D2F">
              <w:rPr>
                <w:rFonts w:ascii="Arial" w:hAnsi="Arial" w:cs="Arial"/>
                <w:sz w:val="18"/>
                <w:szCs w:val="18"/>
              </w:rPr>
              <w:t>creativity</w:t>
            </w:r>
            <w:r w:rsidRPr="007C6D2F">
              <w:rPr>
                <w:rFonts w:ascii="Arial" w:hAnsi="Arial" w:cs="Arial"/>
                <w:sz w:val="18"/>
                <w:szCs w:val="18"/>
              </w:rPr>
              <w:t xml:space="preserve"> and/or ingenuity. Develops objectives and general policies and procedures for a specific program or functional area of responsibility within general scope of established operational goals and plans. Day-to-day work and decisions do not require direction or review by immediate manager. </w:t>
            </w:r>
            <w:r w:rsidR="005D4BF9" w:rsidRPr="007C6D2F">
              <w:rPr>
                <w:rFonts w:ascii="Arial" w:hAnsi="Arial" w:cs="Arial"/>
                <w:sz w:val="18"/>
                <w:szCs w:val="18"/>
              </w:rPr>
              <w:t>Results</w:t>
            </w:r>
            <w:r w:rsidRPr="007C6D2F">
              <w:rPr>
                <w:rFonts w:ascii="Arial" w:hAnsi="Arial" w:cs="Arial"/>
                <w:sz w:val="18"/>
                <w:szCs w:val="18"/>
              </w:rPr>
              <w:t xml:space="preserve"> are reviewed by manager. Strategic issues are referred to manager. </w:t>
            </w:r>
          </w:p>
        </w:tc>
      </w:tr>
      <w:tr w:rsidR="006F3DA2" w:rsidTr="00BB361B">
        <w:trPr>
          <w:trHeight w:val="510"/>
        </w:trPr>
        <w:tc>
          <w:tcPr>
            <w:tcW w:w="2778" w:type="dxa"/>
            <w:shd w:val="clear" w:color="auto" w:fill="DBE5F1" w:themeFill="accent1" w:themeFillTint="33"/>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t>Decision Responsibility</w:t>
            </w:r>
          </w:p>
        </w:tc>
        <w:tc>
          <w:tcPr>
            <w:tcW w:w="6862" w:type="dxa"/>
            <w:shd w:val="clear" w:color="auto" w:fill="DBE5F1" w:themeFill="accent1" w:themeFillTint="33"/>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Decisions generally involve how an operation will be done or carried out and are generally chosen from an available set of alternatives or precedents.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Moderate responsibility for decision-making involving evaluation of information. Decisions may require developing or applying alternatives or precedents. </w:t>
            </w:r>
          </w:p>
        </w:tc>
      </w:tr>
      <w:tr w:rsidR="006F3DA2" w:rsidTr="00BB361B">
        <w:trPr>
          <w:trHeight w:val="510"/>
        </w:trPr>
        <w:tc>
          <w:tcPr>
            <w:tcW w:w="2778" w:type="dxa"/>
            <w:shd w:val="clear" w:color="auto" w:fill="B8CCE4" w:themeFill="accent1" w:themeFillTint="66"/>
          </w:tcPr>
          <w:p w:rsidR="006F3DA2" w:rsidRPr="00BD2099" w:rsidRDefault="007C6D2F" w:rsidP="007C6D2F">
            <w:pPr>
              <w:spacing w:before="60" w:after="60" w:line="360" w:lineRule="auto"/>
              <w:rPr>
                <w:rFonts w:ascii="Arial" w:hAnsi="Arial" w:cs="Arial"/>
                <w:b/>
                <w:sz w:val="18"/>
                <w:szCs w:val="18"/>
              </w:rPr>
            </w:pPr>
            <w:r w:rsidRPr="00BD2099">
              <w:rPr>
                <w:rFonts w:ascii="Arial" w:hAnsi="Arial" w:cs="Arial"/>
                <w:b/>
                <w:sz w:val="18"/>
                <w:szCs w:val="18"/>
              </w:rPr>
              <w:lastRenderedPageBreak/>
              <w:t>Consequence of Errors</w:t>
            </w:r>
          </w:p>
        </w:tc>
        <w:tc>
          <w:tcPr>
            <w:tcW w:w="6862" w:type="dxa"/>
            <w:shd w:val="clear" w:color="auto" w:fill="B8CCE4" w:themeFill="accent1" w:themeFillTint="66"/>
          </w:tcPr>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readily detected in normal course of work by standard check or routine crosscheck. Would be due to carelessness in most instances and cause little or no difficulty to correct.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be detected within the department or section in which they occur, but may affect the work of others within the </w:t>
            </w:r>
            <w:proofErr w:type="spellStart"/>
            <w:r w:rsidRPr="007C6D2F">
              <w:rPr>
                <w:rFonts w:ascii="Arial" w:hAnsi="Arial" w:cs="Arial"/>
                <w:sz w:val="18"/>
                <w:szCs w:val="18"/>
              </w:rPr>
              <w:t>organisation</w:t>
            </w:r>
            <w:proofErr w:type="spellEnd"/>
            <w:r w:rsidRPr="007C6D2F">
              <w:rPr>
                <w:rFonts w:ascii="Arial" w:hAnsi="Arial" w:cs="Arial"/>
                <w:sz w:val="18"/>
                <w:szCs w:val="18"/>
              </w:rPr>
              <w:t xml:space="preserve"> by requiring expenditure of time to trace errors and make all necessary corrections.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cause inaccuracies in reports, records or technical data, and result in dissemination of inaccurate or incomplete information. Errors may delay progress of projects to a limited extent; however, errors would usually be detected before result becomes serious. </w:t>
            </w:r>
          </w:p>
          <w:p w:rsidR="007C6D2F" w:rsidRPr="007C6D2F" w:rsidRDefault="007C6D2F" w:rsidP="007C6D2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cause serious consequences. Errors may cause effects on external relationships. </w:t>
            </w:r>
          </w:p>
          <w:p w:rsidR="006F3DA2" w:rsidRPr="00CA33D1" w:rsidRDefault="007C6D2F" w:rsidP="00CA33D1">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7C6D2F">
              <w:rPr>
                <w:rFonts w:ascii="Arial" w:hAnsi="Arial" w:cs="Arial"/>
                <w:sz w:val="18"/>
                <w:szCs w:val="18"/>
              </w:rPr>
              <w:t xml:space="preserve">Probable errors may affect broader aspects of internal and/or external relations or public relations and have far-reaching effects on prestige, programs and operations. Results of errors usually of major importance, although may be mitigated in some instances by action of superiors. </w:t>
            </w:r>
          </w:p>
        </w:tc>
      </w:tr>
    </w:tbl>
    <w:p w:rsidR="009660CA" w:rsidRDefault="009660CA" w:rsidP="00414099">
      <w:pPr>
        <w:rPr>
          <w:sz w:val="20"/>
        </w:rPr>
      </w:pPr>
    </w:p>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Experience</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Work experience required for effective performance in this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8B3DC4" w:rsidRDefault="00153D0F" w:rsidP="008B3DC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F6A26">
              <w:rPr>
                <w:rFonts w:ascii="Arial" w:hAnsi="Arial" w:cs="Arial"/>
                <w:sz w:val="18"/>
                <w:szCs w:val="18"/>
              </w:rPr>
              <w:t xml:space="preserve">Three to five years of experience </w:t>
            </w:r>
            <w:r w:rsidR="008B3DC4">
              <w:rPr>
                <w:rFonts w:ascii="Arial" w:hAnsi="Arial" w:cs="Arial"/>
                <w:sz w:val="18"/>
                <w:szCs w:val="18"/>
              </w:rPr>
              <w:t>is desirable in this position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Compliance Requirements</w:t>
            </w:r>
          </w:p>
        </w:tc>
      </w:tr>
      <w:tr w:rsidR="009660CA" w:rsidTr="00692F6A">
        <w:trPr>
          <w:trHeight w:val="397"/>
        </w:trPr>
        <w:tc>
          <w:tcPr>
            <w:tcW w:w="9640" w:type="dxa"/>
            <w:shd w:val="clear" w:color="auto" w:fill="8AE2C0"/>
            <w:vAlign w:val="center"/>
          </w:tcPr>
          <w:p w:rsidR="009660CA" w:rsidRPr="00A041A7" w:rsidRDefault="0055456F" w:rsidP="009C33B0">
            <w:pPr>
              <w:rPr>
                <w:rFonts w:ascii="Arial" w:hAnsi="Arial" w:cs="Arial"/>
                <w:sz w:val="20"/>
              </w:rPr>
            </w:pPr>
            <w:r w:rsidRPr="008E7027">
              <w:rPr>
                <w:rFonts w:ascii="Arial" w:hAnsi="Arial" w:cs="Arial"/>
                <w:sz w:val="18"/>
                <w:szCs w:val="18"/>
              </w:rPr>
              <w:t>Laws, regulations, guidelines and specifications relevant to th</w:t>
            </w:r>
            <w:r w:rsidR="00692F6A" w:rsidRPr="008E7027">
              <w:rPr>
                <w:rFonts w:ascii="Arial" w:hAnsi="Arial" w:cs="Arial"/>
                <w:sz w:val="18"/>
                <w:szCs w:val="18"/>
              </w:rPr>
              <w:t>is</w:t>
            </w:r>
            <w:r w:rsidRPr="008E7027">
              <w:rPr>
                <w:rFonts w:ascii="Arial" w:hAnsi="Arial" w:cs="Arial"/>
                <w:sz w:val="18"/>
                <w:szCs w:val="18"/>
              </w:rPr>
              <w:t xml:space="preserve"> position</w:t>
            </w:r>
            <w:r w:rsidR="00692F6A" w:rsidRPr="008E7027">
              <w:rPr>
                <w:rFonts w:ascii="Arial" w:hAnsi="Arial" w:cs="Arial"/>
                <w:sz w:val="18"/>
                <w:szCs w:val="18"/>
              </w:rPr>
              <w:t>.</w:t>
            </w:r>
          </w:p>
        </w:tc>
      </w:tr>
      <w:tr w:rsidR="00153D0F" w:rsidTr="00090FCE">
        <w:trPr>
          <w:trHeight w:val="510"/>
        </w:trPr>
        <w:tc>
          <w:tcPr>
            <w:tcW w:w="9640" w:type="dxa"/>
            <w:shd w:val="clear" w:color="auto" w:fill="B8CCE4" w:themeFill="accent1" w:themeFillTint="66"/>
          </w:tcPr>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Privacy Act 1988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Discrimination Act 1991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Human Rights Act 2004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CatholicCare Enterprise Agreement 2010-2012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Code of Conduct and Ethics for CatholicCare employees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Work Health and Safety Act 2011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lastRenderedPageBreak/>
              <w:t xml:space="preserve">National Disability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National Mental Health Service Standards </w:t>
            </w:r>
          </w:p>
          <w:p w:rsidR="00153D0F" w:rsidRP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Home Care Standards </w:t>
            </w:r>
          </w:p>
          <w:p w:rsidR="00153D0F" w:rsidRDefault="00153D0F"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153D0F">
              <w:rPr>
                <w:rFonts w:ascii="Arial" w:hAnsi="Arial" w:cs="Arial"/>
                <w:sz w:val="18"/>
                <w:szCs w:val="18"/>
              </w:rPr>
              <w:t xml:space="preserve">Aged Care Accreditation Service Standards </w:t>
            </w:r>
          </w:p>
          <w:p w:rsidR="00990212" w:rsidRPr="00153D0F" w:rsidRDefault="00990212"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sidRPr="008B5F83">
              <w:rPr>
                <w:rFonts w:ascii="Arial" w:hAnsi="Arial" w:cs="Arial"/>
                <w:sz w:val="18"/>
                <w:szCs w:val="18"/>
              </w:rPr>
              <w:t>Working with Vulnerable People (Background Checking) Act 2011</w:t>
            </w:r>
          </w:p>
          <w:p w:rsidR="00153D0F"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Family Law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FRS Administrative Approval Requirements</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Child and Young Persons Act (ACT)</w:t>
            </w:r>
          </w:p>
          <w:p w:rsidR="00EB5D67"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AASW and AHPRA Codes of Ethics and Conduct</w:t>
            </w:r>
          </w:p>
          <w:p w:rsidR="00EB5D67" w:rsidRPr="00CA5A4C" w:rsidRDefault="00EB5D67" w:rsidP="00153D0F">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NSW Child Protection</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837A5" w:rsidTr="00090FCE">
        <w:trPr>
          <w:trHeight w:val="510"/>
        </w:trPr>
        <w:tc>
          <w:tcPr>
            <w:tcW w:w="9640" w:type="dxa"/>
            <w:gridSpan w:val="2"/>
            <w:shd w:val="clear" w:color="auto" w:fill="0070C0"/>
            <w:vAlign w:val="center"/>
          </w:tcPr>
          <w:p w:rsidR="008837A5" w:rsidRPr="00A041A7" w:rsidRDefault="008837A5" w:rsidP="008837A5">
            <w:pPr>
              <w:rPr>
                <w:rFonts w:ascii="Arial" w:hAnsi="Arial" w:cs="Arial"/>
                <w:b/>
                <w:color w:val="FFFFFF" w:themeColor="background1"/>
              </w:rPr>
            </w:pPr>
            <w:r>
              <w:rPr>
                <w:rFonts w:ascii="Arial" w:hAnsi="Arial" w:cs="Arial"/>
                <w:b/>
                <w:color w:val="FFFFFF" w:themeColor="background1"/>
              </w:rPr>
              <w:t>Qualifications and Training</w:t>
            </w:r>
          </w:p>
        </w:tc>
      </w:tr>
      <w:tr w:rsidR="008837A5" w:rsidTr="00090FCE">
        <w:trPr>
          <w:trHeight w:val="397"/>
        </w:trPr>
        <w:tc>
          <w:tcPr>
            <w:tcW w:w="9640" w:type="dxa"/>
            <w:gridSpan w:val="2"/>
            <w:shd w:val="clear" w:color="auto" w:fill="8AE2C0"/>
            <w:vAlign w:val="center"/>
          </w:tcPr>
          <w:p w:rsidR="008837A5" w:rsidRPr="008E7027" w:rsidRDefault="008837A5" w:rsidP="009C33B0">
            <w:pPr>
              <w:rPr>
                <w:rFonts w:ascii="Arial" w:hAnsi="Arial" w:cs="Arial"/>
                <w:sz w:val="18"/>
                <w:szCs w:val="18"/>
              </w:rPr>
            </w:pPr>
            <w:r w:rsidRPr="008E7027">
              <w:rPr>
                <w:rFonts w:ascii="Arial" w:hAnsi="Arial" w:cs="Arial"/>
                <w:sz w:val="18"/>
                <w:szCs w:val="18"/>
              </w:rPr>
              <w:t>Essential qualifications and training required for this position.</w:t>
            </w:r>
          </w:p>
        </w:tc>
      </w:tr>
      <w:tr w:rsidR="008837A5" w:rsidTr="00090FCE">
        <w:trPr>
          <w:trHeight w:val="510"/>
        </w:trPr>
        <w:tc>
          <w:tcPr>
            <w:tcW w:w="2778" w:type="dxa"/>
            <w:shd w:val="clear" w:color="auto" w:fill="B8CCE4" w:themeFill="accent1" w:themeFillTint="66"/>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Qualifications</w:t>
            </w:r>
          </w:p>
        </w:tc>
        <w:tc>
          <w:tcPr>
            <w:tcW w:w="6862" w:type="dxa"/>
            <w:shd w:val="clear" w:color="auto" w:fill="B8CCE4" w:themeFill="accent1" w:themeFillTint="66"/>
            <w:vAlign w:val="center"/>
          </w:tcPr>
          <w:p w:rsidR="008837A5" w:rsidRPr="003C099E" w:rsidRDefault="006832BC" w:rsidP="006832BC">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Degree in Psychology or Social Work </w:t>
            </w:r>
            <w:r w:rsidRPr="009C018C">
              <w:rPr>
                <w:rFonts w:ascii="Arial" w:hAnsi="Arial" w:cs="Arial"/>
                <w:sz w:val="18"/>
                <w:szCs w:val="18"/>
              </w:rPr>
              <w:t>with</w:t>
            </w:r>
            <w:r>
              <w:t xml:space="preserve"> </w:t>
            </w:r>
            <w:r w:rsidRPr="009C018C">
              <w:rPr>
                <w:rFonts w:ascii="Arial" w:hAnsi="Arial" w:cs="Arial"/>
                <w:sz w:val="18"/>
                <w:szCs w:val="18"/>
              </w:rPr>
              <w:t>Eligibility for membership of the Australian Association of Social Workers or Registration as a Psychologist</w:t>
            </w:r>
            <w:r>
              <w:rPr>
                <w:rFonts w:ascii="Arial" w:hAnsi="Arial" w:cs="Arial"/>
                <w:sz w:val="18"/>
                <w:szCs w:val="18"/>
              </w:rPr>
              <w:t>.</w:t>
            </w:r>
          </w:p>
        </w:tc>
      </w:tr>
      <w:tr w:rsidR="008837A5" w:rsidTr="008837A5">
        <w:trPr>
          <w:trHeight w:val="510"/>
        </w:trPr>
        <w:tc>
          <w:tcPr>
            <w:tcW w:w="2778" w:type="dxa"/>
            <w:shd w:val="clear" w:color="auto" w:fill="DBE5F1" w:themeFill="accent1" w:themeFillTint="33"/>
          </w:tcPr>
          <w:p w:rsidR="008837A5" w:rsidRPr="00BD2099" w:rsidRDefault="008837A5" w:rsidP="00EE1B52">
            <w:pPr>
              <w:spacing w:before="60" w:after="60" w:line="360" w:lineRule="auto"/>
              <w:rPr>
                <w:rFonts w:ascii="Arial" w:hAnsi="Arial" w:cs="Arial"/>
                <w:b/>
                <w:sz w:val="18"/>
                <w:szCs w:val="18"/>
              </w:rPr>
            </w:pPr>
            <w:r>
              <w:rPr>
                <w:rFonts w:ascii="Arial" w:hAnsi="Arial" w:cs="Arial"/>
                <w:b/>
                <w:sz w:val="18"/>
                <w:szCs w:val="18"/>
              </w:rPr>
              <w:t>Training</w:t>
            </w:r>
          </w:p>
        </w:tc>
        <w:tc>
          <w:tcPr>
            <w:tcW w:w="6862" w:type="dxa"/>
            <w:shd w:val="clear" w:color="auto" w:fill="DBE5F1" w:themeFill="accent1" w:themeFillTint="33"/>
          </w:tcPr>
          <w:p w:rsidR="008837A5" w:rsidRPr="003C099E" w:rsidRDefault="00040ADF" w:rsidP="001C4BB8">
            <w:pPr>
              <w:pStyle w:val="ListParagraph"/>
              <w:autoSpaceDE w:val="0"/>
              <w:autoSpaceDN w:val="0"/>
              <w:adjustRightInd w:val="0"/>
              <w:spacing w:before="60" w:after="60" w:line="360" w:lineRule="auto"/>
              <w:ind w:left="233"/>
              <w:rPr>
                <w:rFonts w:ascii="Arial" w:hAnsi="Arial" w:cs="Arial"/>
                <w:sz w:val="18"/>
                <w:szCs w:val="18"/>
              </w:rPr>
            </w:pPr>
            <w:r>
              <w:rPr>
                <w:rFonts w:ascii="Arial" w:hAnsi="Arial" w:cs="Arial"/>
                <w:sz w:val="18"/>
                <w:szCs w:val="18"/>
              </w:rPr>
              <w:t xml:space="preserve">Mandatory reporting  </w:t>
            </w:r>
          </w:p>
        </w:tc>
      </w:tr>
    </w:tbl>
    <w:p w:rsidR="008837A5" w:rsidRDefault="008837A5"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40"/>
      </w:tblGrid>
      <w:tr w:rsidR="009660CA" w:rsidTr="00692F6A">
        <w:trPr>
          <w:trHeight w:val="510"/>
        </w:trPr>
        <w:tc>
          <w:tcPr>
            <w:tcW w:w="9640" w:type="dxa"/>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t>Working Environment and Conditions</w:t>
            </w:r>
          </w:p>
        </w:tc>
      </w:tr>
      <w:tr w:rsidR="009660CA" w:rsidTr="00692F6A">
        <w:trPr>
          <w:trHeight w:val="397"/>
        </w:trPr>
        <w:tc>
          <w:tcPr>
            <w:tcW w:w="9640" w:type="dxa"/>
            <w:shd w:val="clear" w:color="auto" w:fill="8AE2C0"/>
            <w:vAlign w:val="center"/>
          </w:tcPr>
          <w:p w:rsidR="009660CA" w:rsidRPr="0055456F" w:rsidRDefault="003E0581" w:rsidP="009C33B0">
            <w:pPr>
              <w:rPr>
                <w:rFonts w:ascii="Arial" w:hAnsi="Arial" w:cs="Arial"/>
                <w:sz w:val="18"/>
                <w:szCs w:val="18"/>
              </w:rPr>
            </w:pPr>
            <w:hyperlink r:id="rId8" w:history="1">
              <w:r w:rsidR="0055456F" w:rsidRPr="0055456F">
                <w:rPr>
                  <w:rFonts w:ascii="Arial" w:hAnsi="Arial" w:cs="Arial"/>
                  <w:sz w:val="18"/>
                  <w:szCs w:val="18"/>
                </w:rPr>
                <w:t>Location</w:t>
              </w:r>
            </w:hyperlink>
            <w:r w:rsidR="0055456F" w:rsidRPr="0055456F">
              <w:rPr>
                <w:rFonts w:ascii="Arial" w:hAnsi="Arial" w:cs="Arial"/>
                <w:sz w:val="18"/>
                <w:szCs w:val="18"/>
              </w:rPr>
              <w:t xml:space="preserve"> where </w:t>
            </w:r>
            <w:hyperlink r:id="rId9" w:history="1">
              <w:r w:rsidR="0055456F" w:rsidRPr="0055456F">
                <w:rPr>
                  <w:rFonts w:ascii="Arial" w:hAnsi="Arial" w:cs="Arial"/>
                  <w:sz w:val="18"/>
                  <w:szCs w:val="18"/>
                </w:rPr>
                <w:t>task</w:t>
              </w:r>
            </w:hyperlink>
            <w:r w:rsidR="00692F6A" w:rsidRPr="008E7027">
              <w:rPr>
                <w:rFonts w:ascii="Arial" w:hAnsi="Arial" w:cs="Arial"/>
                <w:sz w:val="18"/>
                <w:szCs w:val="18"/>
              </w:rPr>
              <w:t>s</w:t>
            </w:r>
            <w:r w:rsidR="0055456F" w:rsidRPr="0055456F">
              <w:rPr>
                <w:rFonts w:ascii="Arial" w:hAnsi="Arial" w:cs="Arial"/>
                <w:sz w:val="18"/>
                <w:szCs w:val="18"/>
              </w:rPr>
              <w:t xml:space="preserve"> </w:t>
            </w:r>
            <w:r w:rsidR="00692F6A" w:rsidRPr="008E7027">
              <w:rPr>
                <w:rFonts w:ascii="Arial" w:hAnsi="Arial" w:cs="Arial"/>
                <w:sz w:val="18"/>
                <w:szCs w:val="18"/>
              </w:rPr>
              <w:t>are</w:t>
            </w:r>
            <w:r w:rsidR="0055456F" w:rsidRPr="0055456F">
              <w:rPr>
                <w:rFonts w:ascii="Arial" w:hAnsi="Arial" w:cs="Arial"/>
                <w:sz w:val="18"/>
                <w:szCs w:val="18"/>
              </w:rPr>
              <w:t xml:space="preserve"> </w:t>
            </w:r>
            <w:hyperlink r:id="rId10" w:history="1">
              <w:r w:rsidR="0055456F" w:rsidRPr="0055456F">
                <w:rPr>
                  <w:rFonts w:ascii="Arial" w:hAnsi="Arial" w:cs="Arial"/>
                  <w:sz w:val="18"/>
                  <w:szCs w:val="18"/>
                </w:rPr>
                <w:t>completed</w:t>
              </w:r>
            </w:hyperlink>
            <w:r w:rsidR="0055456F" w:rsidRPr="0055456F">
              <w:rPr>
                <w:rFonts w:ascii="Arial" w:hAnsi="Arial" w:cs="Arial"/>
                <w:sz w:val="18"/>
                <w:szCs w:val="18"/>
              </w:rPr>
              <w:t>, the physical geographical location as well as stressors</w:t>
            </w:r>
            <w:r w:rsidR="00692F6A" w:rsidRPr="008E7027">
              <w:rPr>
                <w:rFonts w:ascii="Arial" w:hAnsi="Arial" w:cs="Arial"/>
                <w:sz w:val="18"/>
                <w:szCs w:val="18"/>
              </w:rPr>
              <w:t xml:space="preserve"> in this position.</w:t>
            </w:r>
          </w:p>
        </w:tc>
      </w:tr>
      <w:tr w:rsidR="00F70BD6" w:rsidTr="00096E7F">
        <w:trPr>
          <w:trHeight w:val="397"/>
        </w:trPr>
        <w:tc>
          <w:tcPr>
            <w:tcW w:w="9640" w:type="dxa"/>
            <w:shd w:val="clear" w:color="auto" w:fill="0070C0"/>
            <w:vAlign w:val="center"/>
          </w:tcPr>
          <w:p w:rsidR="00F70BD6" w:rsidRPr="00F70BD6" w:rsidRDefault="00F70BD6" w:rsidP="00096E7F">
            <w:pPr>
              <w:rPr>
                <w:rFonts w:ascii="Arial" w:hAnsi="Arial" w:cs="Arial"/>
                <w:sz w:val="20"/>
                <w:szCs w:val="20"/>
              </w:rPr>
            </w:pPr>
            <w:r w:rsidRPr="00F70BD6">
              <w:rPr>
                <w:rFonts w:ascii="Arial" w:hAnsi="Arial" w:cs="Arial"/>
                <w:b/>
                <w:color w:val="FFFFFF" w:themeColor="background1"/>
                <w:sz w:val="20"/>
                <w:szCs w:val="20"/>
              </w:rPr>
              <w:t xml:space="preserve">Working Environment </w:t>
            </w:r>
          </w:p>
        </w:tc>
      </w:tr>
      <w:tr w:rsidR="00090FCE" w:rsidTr="00090FCE">
        <w:trPr>
          <w:trHeight w:val="510"/>
        </w:trPr>
        <w:tc>
          <w:tcPr>
            <w:tcW w:w="9640" w:type="dxa"/>
            <w:shd w:val="clear" w:color="auto" w:fill="B8CCE4" w:themeFill="accent1" w:themeFillTint="66"/>
          </w:tcPr>
          <w:p w:rsidR="00090FCE" w:rsidRDefault="00090FCE" w:rsidP="00096E7F">
            <w:pPr>
              <w:spacing w:before="60" w:after="60" w:line="360" w:lineRule="auto"/>
              <w:rPr>
                <w:sz w:val="18"/>
                <w:szCs w:val="18"/>
              </w:rPr>
            </w:pPr>
            <w:r w:rsidRPr="00090FCE">
              <w:rPr>
                <w:rFonts w:ascii="Arial" w:hAnsi="Arial" w:cs="Arial"/>
                <w:sz w:val="18"/>
                <w:szCs w:val="18"/>
              </w:rPr>
              <w:t>Mostly generally good working conditions – little or no exposure to harm or danger. Everyday risks require normal safety precautions. Sometimes the environment can be noisy. The position occasionally requires driving of motor vehicles and the exposure to traffic, accidents and road conditions. Very rarely the requirement in this position is to work in isolation (</w:t>
            </w:r>
            <w:r>
              <w:rPr>
                <w:rFonts w:ascii="Arial" w:hAnsi="Arial" w:cs="Arial"/>
                <w:sz w:val="18"/>
                <w:szCs w:val="18"/>
              </w:rPr>
              <w:t>t</w:t>
            </w:r>
            <w:r w:rsidRPr="00090FCE">
              <w:rPr>
                <w:rFonts w:ascii="Arial" w:hAnsi="Arial" w:cs="Arial"/>
                <w:sz w:val="18"/>
                <w:szCs w:val="18"/>
              </w:rPr>
              <w:t>raveling alone, house calls, potentially threatening situations</w:t>
            </w:r>
            <w:r w:rsidR="00096E7F">
              <w:rPr>
                <w:rFonts w:ascii="Arial" w:hAnsi="Arial" w:cs="Arial"/>
                <w:sz w:val="18"/>
                <w:szCs w:val="18"/>
              </w:rPr>
              <w:t xml:space="preserve"> and</w:t>
            </w:r>
            <w:r w:rsidR="00E1160B">
              <w:rPr>
                <w:rFonts w:ascii="Arial" w:hAnsi="Arial" w:cs="Arial"/>
                <w:sz w:val="18"/>
                <w:szCs w:val="18"/>
              </w:rPr>
              <w:t xml:space="preserve"> critical incidents</w:t>
            </w:r>
            <w:r>
              <w:rPr>
                <w:rFonts w:ascii="Arial" w:hAnsi="Arial" w:cs="Arial"/>
                <w:sz w:val="18"/>
                <w:szCs w:val="18"/>
              </w:rPr>
              <w:t xml:space="preserve">) </w:t>
            </w:r>
            <w:r w:rsidRPr="00090FCE">
              <w:rPr>
                <w:rFonts w:ascii="Arial" w:hAnsi="Arial" w:cs="Arial"/>
                <w:sz w:val="18"/>
                <w:szCs w:val="18"/>
              </w:rPr>
              <w:t xml:space="preserve">with safety and security risks ensuing. </w:t>
            </w:r>
          </w:p>
        </w:tc>
      </w:tr>
      <w:tr w:rsidR="00F70BD6" w:rsidRPr="00F70BD6" w:rsidTr="00096E7F">
        <w:trPr>
          <w:trHeight w:val="340"/>
        </w:trPr>
        <w:tc>
          <w:tcPr>
            <w:tcW w:w="9640" w:type="dxa"/>
            <w:shd w:val="clear" w:color="auto" w:fill="0070C0"/>
            <w:vAlign w:val="center"/>
          </w:tcPr>
          <w:p w:rsidR="00F70BD6" w:rsidRPr="00F70BD6" w:rsidRDefault="00F70BD6" w:rsidP="00096E7F">
            <w:pPr>
              <w:rPr>
                <w:rFonts w:ascii="Arial" w:hAnsi="Arial" w:cs="Arial"/>
                <w:sz w:val="20"/>
                <w:szCs w:val="20"/>
              </w:rPr>
            </w:pPr>
            <w:r>
              <w:rPr>
                <w:rFonts w:ascii="Arial" w:hAnsi="Arial" w:cs="Arial"/>
                <w:b/>
                <w:color w:val="FFFFFF" w:themeColor="background1"/>
                <w:sz w:val="20"/>
                <w:szCs w:val="20"/>
              </w:rPr>
              <w:t>Stressors</w:t>
            </w:r>
            <w:r w:rsidRPr="00F70BD6">
              <w:rPr>
                <w:rFonts w:ascii="Arial" w:hAnsi="Arial" w:cs="Arial"/>
                <w:b/>
                <w:color w:val="FFFFFF" w:themeColor="background1"/>
                <w:sz w:val="20"/>
                <w:szCs w:val="20"/>
              </w:rPr>
              <w:t xml:space="preserve"> </w:t>
            </w:r>
          </w:p>
        </w:tc>
      </w:tr>
      <w:tr w:rsidR="00E1160B" w:rsidTr="00092125">
        <w:trPr>
          <w:trHeight w:val="510"/>
        </w:trPr>
        <w:tc>
          <w:tcPr>
            <w:tcW w:w="9640" w:type="dxa"/>
            <w:shd w:val="clear" w:color="auto" w:fill="B8CCE4" w:themeFill="accent1" w:themeFillTint="66"/>
          </w:tcPr>
          <w:p w:rsidR="005D4BF9" w:rsidRDefault="00E1160B" w:rsidP="00347DA9">
            <w:pPr>
              <w:spacing w:before="60" w:after="60" w:line="360" w:lineRule="auto"/>
              <w:rPr>
                <w:sz w:val="18"/>
                <w:szCs w:val="18"/>
              </w:rPr>
            </w:pPr>
            <w:r w:rsidRPr="005D4BF9">
              <w:rPr>
                <w:rFonts w:ascii="Arial" w:hAnsi="Arial" w:cs="Arial"/>
                <w:sz w:val="18"/>
                <w:szCs w:val="18"/>
              </w:rPr>
              <w:t>This position</w:t>
            </w:r>
            <w:r w:rsidR="005D4BF9">
              <w:rPr>
                <w:rFonts w:ascii="Arial" w:hAnsi="Arial" w:cs="Arial"/>
                <w:sz w:val="18"/>
                <w:szCs w:val="18"/>
              </w:rPr>
              <w:t>’s</w:t>
            </w:r>
            <w:r w:rsidRPr="005D4BF9">
              <w:rPr>
                <w:rFonts w:ascii="Arial" w:hAnsi="Arial" w:cs="Arial"/>
                <w:sz w:val="18"/>
                <w:szCs w:val="18"/>
              </w:rPr>
              <w:t xml:space="preserve"> main stressors </w:t>
            </w:r>
            <w:r w:rsidR="005D4BF9" w:rsidRPr="005D4BF9">
              <w:rPr>
                <w:rFonts w:ascii="Arial" w:hAnsi="Arial" w:cs="Arial"/>
                <w:sz w:val="18"/>
                <w:szCs w:val="18"/>
              </w:rPr>
              <w:t>are</w:t>
            </w:r>
            <w:r w:rsidRPr="005D4BF9">
              <w:rPr>
                <w:rFonts w:ascii="Arial" w:hAnsi="Arial" w:cs="Arial"/>
                <w:sz w:val="18"/>
                <w:szCs w:val="18"/>
              </w:rPr>
              <w:t xml:space="preserve"> </w:t>
            </w:r>
            <w:r w:rsidR="005D4BF9">
              <w:rPr>
                <w:rFonts w:ascii="Arial" w:hAnsi="Arial" w:cs="Arial"/>
                <w:sz w:val="18"/>
                <w:szCs w:val="18"/>
              </w:rPr>
              <w:t>t</w:t>
            </w:r>
            <w:r w:rsidRPr="005D4BF9">
              <w:rPr>
                <w:rFonts w:ascii="Arial" w:hAnsi="Arial" w:cs="Arial"/>
                <w:sz w:val="18"/>
                <w:szCs w:val="18"/>
              </w:rPr>
              <w:t xml:space="preserve">ime constraints – </w:t>
            </w:r>
            <w:r w:rsidR="005D4BF9">
              <w:rPr>
                <w:rFonts w:ascii="Arial" w:hAnsi="Arial" w:cs="Arial"/>
                <w:sz w:val="18"/>
                <w:szCs w:val="18"/>
              </w:rPr>
              <w:t>t</w:t>
            </w:r>
            <w:r w:rsidRPr="005D4BF9">
              <w:rPr>
                <w:rFonts w:ascii="Arial" w:hAnsi="Arial" w:cs="Arial"/>
                <w:sz w:val="18"/>
                <w:szCs w:val="18"/>
              </w:rPr>
              <w:t xml:space="preserve">ight, numerous, simultaneous, peak period, unforeseen deadlines, </w:t>
            </w:r>
            <w:r w:rsidR="005D4BF9" w:rsidRPr="005D4BF9">
              <w:rPr>
                <w:rFonts w:ascii="Arial" w:hAnsi="Arial" w:cs="Arial"/>
                <w:sz w:val="18"/>
                <w:szCs w:val="18"/>
              </w:rPr>
              <w:t>etc.</w:t>
            </w:r>
            <w:r w:rsidRPr="002F4344">
              <w:rPr>
                <w:rFonts w:ascii="Arial" w:hAnsi="Arial" w:cs="Arial"/>
                <w:sz w:val="18"/>
                <w:szCs w:val="18"/>
              </w:rPr>
              <w:t xml:space="preserve"> Unplanned activities which require immediate attention</w:t>
            </w:r>
            <w:r w:rsidR="005D4BF9">
              <w:rPr>
                <w:rFonts w:ascii="Arial" w:hAnsi="Arial" w:cs="Arial"/>
                <w:sz w:val="18"/>
                <w:szCs w:val="18"/>
              </w:rPr>
              <w:t xml:space="preserve"> and resulting in c</w:t>
            </w:r>
            <w:r w:rsidR="00096E7F">
              <w:rPr>
                <w:rFonts w:ascii="Arial" w:hAnsi="Arial" w:cs="Arial"/>
                <w:sz w:val="18"/>
                <w:szCs w:val="18"/>
              </w:rPr>
              <w:t>ompeting priorities</w:t>
            </w:r>
            <w:r w:rsidR="00347DA9">
              <w:rPr>
                <w:rFonts w:ascii="Arial" w:hAnsi="Arial" w:cs="Arial"/>
                <w:sz w:val="18"/>
                <w:szCs w:val="18"/>
              </w:rPr>
              <w:t>.</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5131"/>
        <w:gridCol w:w="1731"/>
      </w:tblGrid>
      <w:tr w:rsidR="009660CA" w:rsidTr="00692F6A">
        <w:trPr>
          <w:trHeight w:val="510"/>
        </w:trPr>
        <w:tc>
          <w:tcPr>
            <w:tcW w:w="9640" w:type="dxa"/>
            <w:gridSpan w:val="3"/>
            <w:shd w:val="clear" w:color="auto" w:fill="0070C0"/>
            <w:vAlign w:val="center"/>
          </w:tcPr>
          <w:p w:rsidR="009660CA" w:rsidRPr="00A041A7" w:rsidRDefault="009660CA" w:rsidP="00090FCE">
            <w:pPr>
              <w:rPr>
                <w:rFonts w:ascii="Arial" w:hAnsi="Arial" w:cs="Arial"/>
                <w:b/>
                <w:color w:val="FFFFFF" w:themeColor="background1"/>
              </w:rPr>
            </w:pPr>
            <w:r>
              <w:rPr>
                <w:rFonts w:ascii="Arial" w:hAnsi="Arial" w:cs="Arial"/>
                <w:b/>
                <w:color w:val="FFFFFF" w:themeColor="background1"/>
              </w:rPr>
              <w:lastRenderedPageBreak/>
              <w:t>Key Performance Indicators</w:t>
            </w:r>
          </w:p>
        </w:tc>
      </w:tr>
      <w:tr w:rsidR="009660CA" w:rsidTr="00692F6A">
        <w:trPr>
          <w:trHeight w:val="397"/>
        </w:trPr>
        <w:tc>
          <w:tcPr>
            <w:tcW w:w="9640" w:type="dxa"/>
            <w:gridSpan w:val="3"/>
            <w:shd w:val="clear" w:color="auto" w:fill="8AE2C0"/>
            <w:vAlign w:val="center"/>
          </w:tcPr>
          <w:p w:rsidR="009660CA" w:rsidRPr="00A041A7" w:rsidRDefault="00692F6A" w:rsidP="009C33B0">
            <w:pPr>
              <w:rPr>
                <w:rFonts w:ascii="Arial" w:hAnsi="Arial" w:cs="Arial"/>
                <w:sz w:val="20"/>
              </w:rPr>
            </w:pPr>
            <w:r w:rsidRPr="008E7027">
              <w:rPr>
                <w:rFonts w:ascii="Arial" w:hAnsi="Arial" w:cs="Arial"/>
                <w:sz w:val="18"/>
                <w:szCs w:val="18"/>
              </w:rPr>
              <w:t>The performance measurements for this position.</w:t>
            </w:r>
          </w:p>
        </w:tc>
      </w:tr>
      <w:tr w:rsidR="00BD2099" w:rsidTr="00442F94">
        <w:trPr>
          <w:trHeight w:val="510"/>
        </w:trPr>
        <w:tc>
          <w:tcPr>
            <w:tcW w:w="2778" w:type="dxa"/>
            <w:shd w:val="clear" w:color="auto" w:fill="0070C0"/>
            <w:vAlign w:val="center"/>
          </w:tcPr>
          <w:p w:rsidR="00BD2099" w:rsidRPr="00BD2099" w:rsidRDefault="00BD2099" w:rsidP="000867B6">
            <w:pPr>
              <w:jc w:val="center"/>
              <w:rPr>
                <w:rFonts w:ascii="Arial" w:hAnsi="Arial" w:cs="Arial"/>
                <w:sz w:val="20"/>
                <w:szCs w:val="20"/>
              </w:rPr>
            </w:pPr>
            <w:r w:rsidRPr="00BD2099">
              <w:rPr>
                <w:rFonts w:ascii="Arial" w:hAnsi="Arial" w:cs="Arial"/>
                <w:b/>
                <w:color w:val="FFFFFF" w:themeColor="background1"/>
                <w:sz w:val="20"/>
                <w:szCs w:val="20"/>
              </w:rPr>
              <w:t xml:space="preserve">Key Performance </w:t>
            </w:r>
            <w:r w:rsidR="000867B6">
              <w:rPr>
                <w:rFonts w:ascii="Arial" w:hAnsi="Arial" w:cs="Arial"/>
                <w:b/>
                <w:color w:val="FFFFFF" w:themeColor="background1"/>
                <w:sz w:val="20"/>
                <w:szCs w:val="20"/>
              </w:rPr>
              <w:t>Area</w:t>
            </w:r>
          </w:p>
        </w:tc>
        <w:tc>
          <w:tcPr>
            <w:tcW w:w="5131" w:type="dxa"/>
            <w:shd w:val="clear" w:color="auto" w:fill="0070C0"/>
            <w:vAlign w:val="center"/>
          </w:tcPr>
          <w:p w:rsidR="00BD2099" w:rsidRPr="00BD2099" w:rsidRDefault="000867B6" w:rsidP="000867B6">
            <w:pPr>
              <w:jc w:val="center"/>
              <w:rPr>
                <w:rFonts w:ascii="Arial" w:hAnsi="Arial" w:cs="Arial"/>
                <w:sz w:val="20"/>
                <w:szCs w:val="20"/>
              </w:rPr>
            </w:pPr>
            <w:r>
              <w:rPr>
                <w:rFonts w:ascii="Arial" w:hAnsi="Arial" w:cs="Arial"/>
                <w:b/>
                <w:color w:val="FFFFFF" w:themeColor="background1"/>
                <w:sz w:val="20"/>
                <w:szCs w:val="20"/>
              </w:rPr>
              <w:t>Indicator</w:t>
            </w:r>
          </w:p>
        </w:tc>
        <w:tc>
          <w:tcPr>
            <w:tcW w:w="1731" w:type="dxa"/>
            <w:shd w:val="clear" w:color="auto" w:fill="0070C0"/>
            <w:vAlign w:val="center"/>
          </w:tcPr>
          <w:p w:rsidR="00BD2099" w:rsidRPr="00BD2099" w:rsidRDefault="00BD2099" w:rsidP="00BD2099">
            <w:pPr>
              <w:jc w:val="center"/>
              <w:rPr>
                <w:rFonts w:ascii="Arial" w:hAnsi="Arial" w:cs="Arial"/>
                <w:sz w:val="20"/>
                <w:szCs w:val="20"/>
              </w:rPr>
            </w:pPr>
            <w:r w:rsidRPr="00BD2099">
              <w:rPr>
                <w:rFonts w:ascii="Arial" w:hAnsi="Arial" w:cs="Arial"/>
                <w:b/>
                <w:color w:val="FFFFFF" w:themeColor="background1"/>
                <w:sz w:val="20"/>
                <w:szCs w:val="20"/>
              </w:rPr>
              <w:t>Percentage</w:t>
            </w: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Operations and Contract Management</w:t>
            </w:r>
          </w:p>
        </w:tc>
        <w:tc>
          <w:tcPr>
            <w:tcW w:w="5131" w:type="dxa"/>
            <w:shd w:val="clear" w:color="auto" w:fill="B8CCE4" w:themeFill="accent1" w:themeFillTint="66"/>
          </w:tcPr>
          <w:p w:rsidR="00BD2099"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services according to contract requirements</w:t>
            </w:r>
          </w:p>
          <w:p w:rsidR="00753E88"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Maintain accurate case notes and complete data entry as per policy and within required timeframes</w:t>
            </w:r>
          </w:p>
          <w:p w:rsidR="00753E88" w:rsidRPr="00CA5A4C" w:rsidRDefault="00753E88" w:rsidP="000867B6">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with clinical standards including assessment, intake and referral</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Staff Development</w:t>
            </w:r>
          </w:p>
        </w:tc>
        <w:tc>
          <w:tcPr>
            <w:tcW w:w="5131" w:type="dxa"/>
            <w:shd w:val="clear" w:color="auto" w:fill="B8CCE4" w:themeFill="accent1" w:themeFillTint="66"/>
          </w:tcPr>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clinical supervision</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CPD requirements</w:t>
            </w:r>
          </w:p>
          <w:p w:rsidR="00753E88"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Attend training to meet core training requirements of agency and programs</w:t>
            </w:r>
          </w:p>
          <w:p w:rsidR="00BD2099" w:rsidRPr="00CA5A4C" w:rsidRDefault="00753E88" w:rsidP="00753E88">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Provide clinical supervision across the agency</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Quality Assurance</w:t>
            </w:r>
          </w:p>
        </w:tc>
        <w:tc>
          <w:tcPr>
            <w:tcW w:w="5131" w:type="dxa"/>
            <w:shd w:val="clear" w:color="auto" w:fill="B8CCE4" w:themeFill="accent1" w:themeFillTint="66"/>
          </w:tcPr>
          <w:p w:rsidR="00BD2099" w:rsidRDefault="00B955A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Adheres to all policies and procedures</w:t>
            </w:r>
          </w:p>
          <w:p w:rsidR="00F74840" w:rsidRPr="00B831B6" w:rsidRDefault="00F74840"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 xml:space="preserve">Adheres to </w:t>
            </w:r>
            <w:proofErr w:type="spellStart"/>
            <w:r>
              <w:rPr>
                <w:rFonts w:ascii="Arial" w:hAnsi="Arial" w:cs="Arial"/>
                <w:sz w:val="18"/>
                <w:szCs w:val="18"/>
              </w:rPr>
              <w:t>CatholicCare’s</w:t>
            </w:r>
            <w:proofErr w:type="spellEnd"/>
            <w:r>
              <w:rPr>
                <w:rFonts w:ascii="Arial" w:hAnsi="Arial" w:cs="Arial"/>
                <w:sz w:val="18"/>
                <w:szCs w:val="18"/>
              </w:rPr>
              <w:t xml:space="preserve"> Code of Ethics and Conduct</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BD2099" w:rsidTr="00442F94">
        <w:trPr>
          <w:trHeight w:val="510"/>
        </w:trPr>
        <w:tc>
          <w:tcPr>
            <w:tcW w:w="2778" w:type="dxa"/>
            <w:shd w:val="clear" w:color="auto" w:fill="B8CCE4" w:themeFill="accent1" w:themeFillTint="66"/>
          </w:tcPr>
          <w:p w:rsidR="00BD2099" w:rsidRPr="00CA5A4C" w:rsidRDefault="00B831B6" w:rsidP="00EE1B52">
            <w:pPr>
              <w:spacing w:before="60" w:after="60" w:line="360" w:lineRule="auto"/>
              <w:rPr>
                <w:rFonts w:ascii="Arial" w:hAnsi="Arial" w:cs="Arial"/>
                <w:sz w:val="18"/>
                <w:szCs w:val="18"/>
              </w:rPr>
            </w:pPr>
            <w:r>
              <w:rPr>
                <w:rFonts w:ascii="Arial" w:hAnsi="Arial" w:cs="Arial"/>
                <w:sz w:val="18"/>
                <w:szCs w:val="18"/>
              </w:rPr>
              <w:t>Risk Management</w:t>
            </w:r>
          </w:p>
        </w:tc>
        <w:tc>
          <w:tcPr>
            <w:tcW w:w="5131" w:type="dxa"/>
            <w:shd w:val="clear" w:color="auto" w:fill="B8CCE4" w:themeFill="accent1" w:themeFillTint="66"/>
          </w:tcPr>
          <w:p w:rsidR="00BD2099" w:rsidRPr="00CA5A4C" w:rsidRDefault="0004046C"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Compliance to policies and procedures</w:t>
            </w:r>
          </w:p>
        </w:tc>
        <w:tc>
          <w:tcPr>
            <w:tcW w:w="1731" w:type="dxa"/>
            <w:shd w:val="clear" w:color="auto" w:fill="B8CCE4" w:themeFill="accent1" w:themeFillTint="66"/>
          </w:tcPr>
          <w:p w:rsidR="00BD2099" w:rsidRPr="00CA5A4C" w:rsidRDefault="00BD2099" w:rsidP="00EE1B52">
            <w:pPr>
              <w:spacing w:before="60" w:after="60" w:line="360" w:lineRule="auto"/>
              <w:jc w:val="center"/>
              <w:rPr>
                <w:rFonts w:ascii="Arial" w:hAnsi="Arial" w:cs="Arial"/>
                <w:sz w:val="18"/>
                <w:szCs w:val="18"/>
              </w:rPr>
            </w:pPr>
          </w:p>
        </w:tc>
      </w:tr>
      <w:tr w:rsidR="00442F94" w:rsidTr="00092125">
        <w:trPr>
          <w:trHeight w:val="510"/>
        </w:trPr>
        <w:tc>
          <w:tcPr>
            <w:tcW w:w="2778" w:type="dxa"/>
            <w:shd w:val="clear" w:color="auto" w:fill="B8CCE4" w:themeFill="accent1" w:themeFillTint="66"/>
          </w:tcPr>
          <w:p w:rsidR="00442F94" w:rsidRDefault="00442F94" w:rsidP="00EE1B52">
            <w:pPr>
              <w:spacing w:before="60" w:after="60" w:line="360" w:lineRule="auto"/>
              <w:rPr>
                <w:rFonts w:ascii="Arial" w:hAnsi="Arial" w:cs="Arial"/>
                <w:sz w:val="18"/>
                <w:szCs w:val="18"/>
              </w:rPr>
            </w:pPr>
            <w:r>
              <w:rPr>
                <w:rFonts w:ascii="Arial" w:hAnsi="Arial" w:cs="Arial"/>
                <w:sz w:val="18"/>
                <w:szCs w:val="18"/>
              </w:rPr>
              <w:t>Self-Management</w:t>
            </w:r>
          </w:p>
        </w:tc>
        <w:tc>
          <w:tcPr>
            <w:tcW w:w="6862" w:type="dxa"/>
            <w:gridSpan w:val="2"/>
            <w:shd w:val="clear" w:color="auto" w:fill="B8CCE4" w:themeFill="accent1" w:themeFillTint="66"/>
          </w:tcPr>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Comply</w:t>
            </w:r>
            <w:r w:rsidRPr="00F72173">
              <w:rPr>
                <w:rFonts w:ascii="Arial" w:hAnsi="Arial" w:cs="Arial"/>
                <w:sz w:val="18"/>
                <w:szCs w:val="18"/>
              </w:rPr>
              <w:t xml:space="preserve"> with workplace health and safety laws</w:t>
            </w:r>
            <w:r>
              <w:rPr>
                <w:rFonts w:ascii="Arial" w:hAnsi="Arial" w:cs="Arial"/>
                <w:sz w:val="18"/>
                <w:szCs w:val="18"/>
              </w:rPr>
              <w:t>.</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Meet KPI’s as per Performance Appraisal.</w:t>
            </w:r>
          </w:p>
          <w:p w:rsidR="00442F94" w:rsidRDefault="00442F94" w:rsidP="00442F94">
            <w:pPr>
              <w:pStyle w:val="ListParagraph"/>
              <w:numPr>
                <w:ilvl w:val="0"/>
                <w:numId w:val="25"/>
              </w:numPr>
              <w:autoSpaceDE w:val="0"/>
              <w:autoSpaceDN w:val="0"/>
              <w:adjustRightInd w:val="0"/>
              <w:spacing w:before="60" w:after="60" w:line="360" w:lineRule="auto"/>
              <w:ind w:left="233" w:hanging="142"/>
              <w:rPr>
                <w:rFonts w:ascii="Arial" w:hAnsi="Arial" w:cs="Arial"/>
                <w:sz w:val="18"/>
                <w:szCs w:val="18"/>
              </w:rPr>
            </w:pPr>
            <w:r>
              <w:rPr>
                <w:rFonts w:ascii="Arial" w:hAnsi="Arial" w:cs="Arial"/>
                <w:sz w:val="18"/>
                <w:szCs w:val="18"/>
              </w:rPr>
              <w:t xml:space="preserve">Adhere to </w:t>
            </w:r>
            <w:proofErr w:type="spellStart"/>
            <w:r>
              <w:rPr>
                <w:rFonts w:ascii="Arial" w:hAnsi="Arial" w:cs="Arial"/>
                <w:sz w:val="18"/>
                <w:szCs w:val="18"/>
              </w:rPr>
              <w:t>CatholicCare’s</w:t>
            </w:r>
            <w:proofErr w:type="spellEnd"/>
            <w:r>
              <w:rPr>
                <w:rFonts w:ascii="Arial" w:hAnsi="Arial" w:cs="Arial"/>
                <w:sz w:val="18"/>
                <w:szCs w:val="18"/>
              </w:rPr>
              <w:t xml:space="preserve"> Policies and Procedures.</w:t>
            </w:r>
          </w:p>
        </w:tc>
      </w:tr>
    </w:tbl>
    <w:p w:rsidR="009660CA" w:rsidRDefault="009660CA" w:rsidP="00414099">
      <w:pPr>
        <w:rPr>
          <w:sz w:val="20"/>
        </w:rPr>
      </w:pPr>
    </w:p>
    <w:tbl>
      <w:tblPr>
        <w:tblStyle w:val="TableGrid"/>
        <w:tblW w:w="964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8"/>
        <w:gridCol w:w="6862"/>
      </w:tblGrid>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t>Management Declaration</w:t>
            </w:r>
          </w:p>
        </w:tc>
      </w:tr>
      <w:tr w:rsidR="00827F88" w:rsidTr="00090FCE">
        <w:trPr>
          <w:trHeight w:val="397"/>
        </w:trPr>
        <w:tc>
          <w:tcPr>
            <w:tcW w:w="9640" w:type="dxa"/>
            <w:gridSpan w:val="2"/>
            <w:shd w:val="clear" w:color="auto" w:fill="8AE2C0"/>
            <w:vAlign w:val="center"/>
          </w:tcPr>
          <w:p w:rsidR="00827F88" w:rsidRPr="00A041A7" w:rsidRDefault="00827F88" w:rsidP="008E7027">
            <w:pPr>
              <w:spacing w:before="60" w:after="60" w:line="360" w:lineRule="auto"/>
              <w:rPr>
                <w:rFonts w:ascii="Arial" w:hAnsi="Arial" w:cs="Arial"/>
                <w:sz w:val="20"/>
              </w:rPr>
            </w:pPr>
            <w:r w:rsidRPr="00827F88">
              <w:rPr>
                <w:rFonts w:ascii="Arial" w:hAnsi="Arial" w:cs="Arial"/>
                <w:sz w:val="18"/>
                <w:szCs w:val="18"/>
              </w:rPr>
              <w:t xml:space="preserve">I </w:t>
            </w:r>
            <w:r w:rsidRPr="008E7027">
              <w:rPr>
                <w:rFonts w:ascii="Arial" w:hAnsi="Arial" w:cs="Arial"/>
                <w:sz w:val="18"/>
                <w:szCs w:val="18"/>
              </w:rPr>
              <w:t>have carefully reviewed the Position Description and am satisfied that it fully and accurately describes the requirements of the position.</w:t>
            </w: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Manager</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9640" w:type="dxa"/>
            <w:gridSpan w:val="2"/>
            <w:shd w:val="clear" w:color="auto" w:fill="0070C0"/>
            <w:vAlign w:val="center"/>
          </w:tcPr>
          <w:p w:rsidR="00827F88" w:rsidRPr="00A041A7" w:rsidRDefault="00827F88" w:rsidP="00090FCE">
            <w:pPr>
              <w:rPr>
                <w:rFonts w:ascii="Arial" w:hAnsi="Arial" w:cs="Arial"/>
                <w:b/>
                <w:color w:val="FFFFFF" w:themeColor="background1"/>
              </w:rPr>
            </w:pPr>
            <w:r>
              <w:rPr>
                <w:rFonts w:ascii="Arial" w:hAnsi="Arial" w:cs="Arial"/>
                <w:b/>
                <w:color w:val="FFFFFF" w:themeColor="background1"/>
              </w:rPr>
              <w:t>Employee Declaration</w:t>
            </w:r>
          </w:p>
        </w:tc>
      </w:tr>
      <w:tr w:rsidR="00827F88" w:rsidTr="00090FCE">
        <w:trPr>
          <w:trHeight w:val="397"/>
        </w:trPr>
        <w:tc>
          <w:tcPr>
            <w:tcW w:w="9640" w:type="dxa"/>
            <w:gridSpan w:val="2"/>
            <w:shd w:val="clear" w:color="auto" w:fill="8AE2C0"/>
            <w:vAlign w:val="center"/>
          </w:tcPr>
          <w:p w:rsidR="00827F88" w:rsidRPr="00827F88" w:rsidRDefault="00827F88" w:rsidP="008E7027">
            <w:pPr>
              <w:spacing w:before="60" w:after="60" w:line="360" w:lineRule="auto"/>
              <w:rPr>
                <w:rFonts w:ascii="Arial" w:hAnsi="Arial" w:cs="Arial"/>
                <w:sz w:val="18"/>
                <w:szCs w:val="18"/>
              </w:rPr>
            </w:pPr>
            <w:r w:rsidRPr="008E7027">
              <w:rPr>
                <w:rFonts w:ascii="Arial" w:hAnsi="Arial" w:cs="Arial"/>
                <w:sz w:val="18"/>
                <w:szCs w:val="18"/>
              </w:rPr>
              <w:lastRenderedPageBreak/>
              <w:t>I have</w:t>
            </w:r>
            <w:r w:rsidRPr="00827F88">
              <w:rPr>
                <w:rFonts w:ascii="Arial" w:hAnsi="Arial" w:cs="Arial"/>
                <w:sz w:val="18"/>
                <w:szCs w:val="18"/>
              </w:rPr>
              <w:t xml:space="preserve"> read this document and agree to undertake the duties and responsibilities as list above.</w:t>
            </w:r>
          </w:p>
          <w:p w:rsidR="00827F88" w:rsidRPr="00827F88" w:rsidRDefault="00827F88" w:rsidP="008E7027">
            <w:pPr>
              <w:spacing w:before="60" w:after="60" w:line="360" w:lineRule="auto"/>
              <w:rPr>
                <w:rFonts w:ascii="Arial" w:hAnsi="Arial" w:cs="Arial"/>
                <w:sz w:val="18"/>
                <w:szCs w:val="18"/>
              </w:rPr>
            </w:pPr>
            <w:r w:rsidRPr="00827F88">
              <w:rPr>
                <w:rFonts w:ascii="Arial" w:hAnsi="Arial" w:cs="Arial"/>
                <w:sz w:val="18"/>
                <w:szCs w:val="18"/>
              </w:rPr>
              <w:t>I acknowledge that:</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827F88" w:rsidRPr="008E7027" w:rsidRDefault="00827F88" w:rsidP="008E7027">
            <w:pPr>
              <w:pStyle w:val="ListParagraph"/>
              <w:numPr>
                <w:ilvl w:val="0"/>
                <w:numId w:val="23"/>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827F88" w:rsidRPr="00A041A7" w:rsidRDefault="00827F88" w:rsidP="00090FCE">
            <w:pPr>
              <w:rPr>
                <w:rFonts w:ascii="Arial" w:hAnsi="Arial" w:cs="Arial"/>
                <w:sz w:val="20"/>
              </w:rPr>
            </w:pPr>
          </w:p>
        </w:tc>
      </w:tr>
      <w:tr w:rsidR="00827F88" w:rsidTr="00090FCE">
        <w:trPr>
          <w:trHeight w:val="510"/>
        </w:trPr>
        <w:tc>
          <w:tcPr>
            <w:tcW w:w="2778" w:type="dxa"/>
            <w:shd w:val="clear" w:color="auto" w:fill="B8CCE4" w:themeFill="accent1" w:themeFillTint="66"/>
            <w:vAlign w:val="center"/>
          </w:tcPr>
          <w:p w:rsidR="00827F88" w:rsidRPr="00BD2099" w:rsidRDefault="008E7027" w:rsidP="00090FCE">
            <w:pPr>
              <w:rPr>
                <w:rFonts w:ascii="Arial" w:hAnsi="Arial" w:cs="Arial"/>
                <w:b/>
                <w:sz w:val="18"/>
                <w:szCs w:val="18"/>
              </w:rPr>
            </w:pPr>
            <w:r w:rsidRPr="00BD2099">
              <w:rPr>
                <w:rFonts w:ascii="Arial" w:hAnsi="Arial" w:cs="Arial"/>
                <w:b/>
                <w:sz w:val="18"/>
                <w:szCs w:val="18"/>
              </w:rPr>
              <w:t>Employee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DBE5F1" w:themeFill="accent1" w:themeFillTint="33"/>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Signature</w:t>
            </w:r>
          </w:p>
        </w:tc>
        <w:tc>
          <w:tcPr>
            <w:tcW w:w="6862" w:type="dxa"/>
            <w:shd w:val="clear" w:color="auto" w:fill="DBE5F1" w:themeFill="accent1" w:themeFillTint="33"/>
            <w:vAlign w:val="center"/>
          </w:tcPr>
          <w:p w:rsidR="00827F88" w:rsidRPr="00CA5A4C" w:rsidRDefault="00827F88" w:rsidP="00090FCE">
            <w:pPr>
              <w:rPr>
                <w:rFonts w:ascii="Arial" w:hAnsi="Arial" w:cs="Arial"/>
                <w:sz w:val="18"/>
                <w:szCs w:val="18"/>
              </w:rPr>
            </w:pPr>
          </w:p>
        </w:tc>
      </w:tr>
      <w:tr w:rsidR="00827F88" w:rsidTr="00090FCE">
        <w:trPr>
          <w:trHeight w:val="510"/>
        </w:trPr>
        <w:tc>
          <w:tcPr>
            <w:tcW w:w="2778" w:type="dxa"/>
            <w:shd w:val="clear" w:color="auto" w:fill="B8CCE4" w:themeFill="accent1" w:themeFillTint="66"/>
            <w:vAlign w:val="center"/>
          </w:tcPr>
          <w:p w:rsidR="00827F88" w:rsidRPr="00BD2099" w:rsidRDefault="00827F88" w:rsidP="00090FCE">
            <w:pPr>
              <w:rPr>
                <w:rFonts w:ascii="Arial" w:hAnsi="Arial" w:cs="Arial"/>
                <w:b/>
                <w:sz w:val="18"/>
                <w:szCs w:val="18"/>
              </w:rPr>
            </w:pPr>
            <w:r w:rsidRPr="00BD2099">
              <w:rPr>
                <w:rFonts w:ascii="Arial" w:hAnsi="Arial" w:cs="Arial"/>
                <w:b/>
                <w:sz w:val="18"/>
                <w:szCs w:val="18"/>
              </w:rPr>
              <w:t>Date</w:t>
            </w:r>
          </w:p>
        </w:tc>
        <w:tc>
          <w:tcPr>
            <w:tcW w:w="6862" w:type="dxa"/>
            <w:shd w:val="clear" w:color="auto" w:fill="B8CCE4" w:themeFill="accent1" w:themeFillTint="66"/>
            <w:vAlign w:val="center"/>
          </w:tcPr>
          <w:p w:rsidR="00827F88" w:rsidRPr="00CA5A4C" w:rsidRDefault="00827F88" w:rsidP="00090FCE">
            <w:pPr>
              <w:rPr>
                <w:rFonts w:ascii="Arial" w:hAnsi="Arial" w:cs="Arial"/>
                <w:sz w:val="18"/>
                <w:szCs w:val="18"/>
              </w:rPr>
            </w:pPr>
          </w:p>
        </w:tc>
      </w:tr>
    </w:tbl>
    <w:p w:rsidR="00092125" w:rsidRDefault="00092125" w:rsidP="006F3DF6">
      <w:pPr>
        <w:rPr>
          <w:sz w:val="20"/>
        </w:rPr>
      </w:pPr>
    </w:p>
    <w:sectPr w:rsidR="00092125" w:rsidSect="00693E56">
      <w:headerReference w:type="default" r:id="rId11"/>
      <w:pgSz w:w="11909" w:h="16834" w:code="9"/>
      <w:pgMar w:top="2087" w:right="1418" w:bottom="993" w:left="1418" w:header="0"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F4" w:rsidRDefault="00665FF4">
      <w:r>
        <w:separator/>
      </w:r>
    </w:p>
  </w:endnote>
  <w:endnote w:type="continuationSeparator" w:id="0">
    <w:p w:rsidR="00665FF4" w:rsidRDefault="0066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F4" w:rsidRDefault="00665FF4">
      <w:r>
        <w:separator/>
      </w:r>
    </w:p>
  </w:footnote>
  <w:footnote w:type="continuationSeparator" w:id="0">
    <w:p w:rsidR="00665FF4" w:rsidRDefault="0066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12" w:rsidRDefault="00990212" w:rsidP="00693E56">
    <w:pPr>
      <w:pStyle w:val="Header"/>
      <w:tabs>
        <w:tab w:val="clear" w:pos="4320"/>
        <w:tab w:val="center" w:pos="4536"/>
      </w:tabs>
    </w:pPr>
    <w:r>
      <w:tab/>
    </w:r>
  </w:p>
  <w:p w:rsidR="00990212" w:rsidRDefault="00990212" w:rsidP="00693E56">
    <w:pPr>
      <w:pStyle w:val="Header"/>
    </w:pPr>
  </w:p>
  <w:p w:rsidR="00990212" w:rsidRDefault="00990212" w:rsidP="00693E56">
    <w:pPr>
      <w:pStyle w:val="Header"/>
    </w:pPr>
  </w:p>
  <w:p w:rsidR="00990212" w:rsidRPr="00693E56" w:rsidRDefault="00990212" w:rsidP="00693E56">
    <w:pPr>
      <w:pStyle w:val="Header"/>
      <w:tabs>
        <w:tab w:val="clear" w:pos="4320"/>
        <w:tab w:val="center" w:pos="4820"/>
      </w:tabs>
      <w:rPr>
        <w:rFonts w:ascii="Arial" w:hAnsi="Arial" w:cs="Arial"/>
        <w:b/>
        <w:color w:val="0070C0"/>
        <w:sz w:val="44"/>
        <w:szCs w:val="44"/>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 w15:restartNumberingAfterBreak="0">
    <w:nsid w:val="012A623D"/>
    <w:multiLevelType w:val="hybridMultilevel"/>
    <w:tmpl w:val="2E2825F8"/>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2"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064C2"/>
    <w:multiLevelType w:val="hybridMultilevel"/>
    <w:tmpl w:val="744ADDBC"/>
    <w:lvl w:ilvl="0" w:tplc="3894DEEE">
      <w:start w:val="1"/>
      <w:numFmt w:val="bullet"/>
      <w:lvlText w:val="•"/>
      <w:lvlJc w:val="left"/>
      <w:pPr>
        <w:tabs>
          <w:tab w:val="num" w:pos="720"/>
        </w:tabs>
        <w:ind w:left="720" w:hanging="360"/>
      </w:pPr>
      <w:rPr>
        <w:rFonts w:ascii="Times New Roman" w:hAnsi="Times New Roman" w:hint="default"/>
      </w:rPr>
    </w:lvl>
    <w:lvl w:ilvl="1" w:tplc="EF1EFA98">
      <w:start w:val="1"/>
      <w:numFmt w:val="bullet"/>
      <w:lvlText w:val="•"/>
      <w:lvlJc w:val="left"/>
      <w:pPr>
        <w:tabs>
          <w:tab w:val="num" w:pos="1440"/>
        </w:tabs>
        <w:ind w:left="1440" w:hanging="360"/>
      </w:pPr>
      <w:rPr>
        <w:rFonts w:ascii="Times New Roman" w:hAnsi="Times New Roman" w:hint="default"/>
      </w:rPr>
    </w:lvl>
    <w:lvl w:ilvl="2" w:tplc="28B63A24" w:tentative="1">
      <w:start w:val="1"/>
      <w:numFmt w:val="bullet"/>
      <w:lvlText w:val="•"/>
      <w:lvlJc w:val="left"/>
      <w:pPr>
        <w:tabs>
          <w:tab w:val="num" w:pos="2160"/>
        </w:tabs>
        <w:ind w:left="2160" w:hanging="360"/>
      </w:pPr>
      <w:rPr>
        <w:rFonts w:ascii="Times New Roman" w:hAnsi="Times New Roman" w:hint="default"/>
      </w:rPr>
    </w:lvl>
    <w:lvl w:ilvl="3" w:tplc="FE9EBFF2" w:tentative="1">
      <w:start w:val="1"/>
      <w:numFmt w:val="bullet"/>
      <w:lvlText w:val="•"/>
      <w:lvlJc w:val="left"/>
      <w:pPr>
        <w:tabs>
          <w:tab w:val="num" w:pos="2880"/>
        </w:tabs>
        <w:ind w:left="2880" w:hanging="360"/>
      </w:pPr>
      <w:rPr>
        <w:rFonts w:ascii="Times New Roman" w:hAnsi="Times New Roman" w:hint="default"/>
      </w:rPr>
    </w:lvl>
    <w:lvl w:ilvl="4" w:tplc="2FBCC2EA" w:tentative="1">
      <w:start w:val="1"/>
      <w:numFmt w:val="bullet"/>
      <w:lvlText w:val="•"/>
      <w:lvlJc w:val="left"/>
      <w:pPr>
        <w:tabs>
          <w:tab w:val="num" w:pos="3600"/>
        </w:tabs>
        <w:ind w:left="3600" w:hanging="360"/>
      </w:pPr>
      <w:rPr>
        <w:rFonts w:ascii="Times New Roman" w:hAnsi="Times New Roman" w:hint="default"/>
      </w:rPr>
    </w:lvl>
    <w:lvl w:ilvl="5" w:tplc="235AB2D8" w:tentative="1">
      <w:start w:val="1"/>
      <w:numFmt w:val="bullet"/>
      <w:lvlText w:val="•"/>
      <w:lvlJc w:val="left"/>
      <w:pPr>
        <w:tabs>
          <w:tab w:val="num" w:pos="4320"/>
        </w:tabs>
        <w:ind w:left="4320" w:hanging="360"/>
      </w:pPr>
      <w:rPr>
        <w:rFonts w:ascii="Times New Roman" w:hAnsi="Times New Roman" w:hint="default"/>
      </w:rPr>
    </w:lvl>
    <w:lvl w:ilvl="6" w:tplc="B7A84DF6" w:tentative="1">
      <w:start w:val="1"/>
      <w:numFmt w:val="bullet"/>
      <w:lvlText w:val="•"/>
      <w:lvlJc w:val="left"/>
      <w:pPr>
        <w:tabs>
          <w:tab w:val="num" w:pos="5040"/>
        </w:tabs>
        <w:ind w:left="5040" w:hanging="360"/>
      </w:pPr>
      <w:rPr>
        <w:rFonts w:ascii="Times New Roman" w:hAnsi="Times New Roman" w:hint="default"/>
      </w:rPr>
    </w:lvl>
    <w:lvl w:ilvl="7" w:tplc="3E0253BC" w:tentative="1">
      <w:start w:val="1"/>
      <w:numFmt w:val="bullet"/>
      <w:lvlText w:val="•"/>
      <w:lvlJc w:val="left"/>
      <w:pPr>
        <w:tabs>
          <w:tab w:val="num" w:pos="5760"/>
        </w:tabs>
        <w:ind w:left="5760" w:hanging="360"/>
      </w:pPr>
      <w:rPr>
        <w:rFonts w:ascii="Times New Roman" w:hAnsi="Times New Roman" w:hint="default"/>
      </w:rPr>
    </w:lvl>
    <w:lvl w:ilvl="8" w:tplc="CDC80F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306DAF"/>
    <w:multiLevelType w:val="hybridMultilevel"/>
    <w:tmpl w:val="3BCA198E"/>
    <w:lvl w:ilvl="0" w:tplc="B3AEB01E">
      <w:start w:val="1"/>
      <w:numFmt w:val="bullet"/>
      <w:lvlText w:val="•"/>
      <w:lvlJc w:val="left"/>
      <w:pPr>
        <w:tabs>
          <w:tab w:val="num" w:pos="720"/>
        </w:tabs>
        <w:ind w:left="720" w:hanging="360"/>
      </w:pPr>
      <w:rPr>
        <w:rFonts w:ascii="Times New Roman" w:hAnsi="Times New Roman" w:hint="default"/>
      </w:rPr>
    </w:lvl>
    <w:lvl w:ilvl="1" w:tplc="DB087F8A">
      <w:start w:val="1"/>
      <w:numFmt w:val="bullet"/>
      <w:lvlText w:val="•"/>
      <w:lvlJc w:val="left"/>
      <w:pPr>
        <w:tabs>
          <w:tab w:val="num" w:pos="1440"/>
        </w:tabs>
        <w:ind w:left="1440" w:hanging="360"/>
      </w:pPr>
      <w:rPr>
        <w:rFonts w:ascii="Times New Roman" w:hAnsi="Times New Roman" w:hint="default"/>
      </w:rPr>
    </w:lvl>
    <w:lvl w:ilvl="2" w:tplc="76E21B3A" w:tentative="1">
      <w:start w:val="1"/>
      <w:numFmt w:val="bullet"/>
      <w:lvlText w:val="•"/>
      <w:lvlJc w:val="left"/>
      <w:pPr>
        <w:tabs>
          <w:tab w:val="num" w:pos="2160"/>
        </w:tabs>
        <w:ind w:left="2160" w:hanging="360"/>
      </w:pPr>
      <w:rPr>
        <w:rFonts w:ascii="Times New Roman" w:hAnsi="Times New Roman" w:hint="default"/>
      </w:rPr>
    </w:lvl>
    <w:lvl w:ilvl="3" w:tplc="023060F0" w:tentative="1">
      <w:start w:val="1"/>
      <w:numFmt w:val="bullet"/>
      <w:lvlText w:val="•"/>
      <w:lvlJc w:val="left"/>
      <w:pPr>
        <w:tabs>
          <w:tab w:val="num" w:pos="2880"/>
        </w:tabs>
        <w:ind w:left="2880" w:hanging="360"/>
      </w:pPr>
      <w:rPr>
        <w:rFonts w:ascii="Times New Roman" w:hAnsi="Times New Roman" w:hint="default"/>
      </w:rPr>
    </w:lvl>
    <w:lvl w:ilvl="4" w:tplc="33D0425C" w:tentative="1">
      <w:start w:val="1"/>
      <w:numFmt w:val="bullet"/>
      <w:lvlText w:val="•"/>
      <w:lvlJc w:val="left"/>
      <w:pPr>
        <w:tabs>
          <w:tab w:val="num" w:pos="3600"/>
        </w:tabs>
        <w:ind w:left="3600" w:hanging="360"/>
      </w:pPr>
      <w:rPr>
        <w:rFonts w:ascii="Times New Roman" w:hAnsi="Times New Roman" w:hint="default"/>
      </w:rPr>
    </w:lvl>
    <w:lvl w:ilvl="5" w:tplc="339A24CA" w:tentative="1">
      <w:start w:val="1"/>
      <w:numFmt w:val="bullet"/>
      <w:lvlText w:val="•"/>
      <w:lvlJc w:val="left"/>
      <w:pPr>
        <w:tabs>
          <w:tab w:val="num" w:pos="4320"/>
        </w:tabs>
        <w:ind w:left="4320" w:hanging="360"/>
      </w:pPr>
      <w:rPr>
        <w:rFonts w:ascii="Times New Roman" w:hAnsi="Times New Roman" w:hint="default"/>
      </w:rPr>
    </w:lvl>
    <w:lvl w:ilvl="6" w:tplc="B540DB98" w:tentative="1">
      <w:start w:val="1"/>
      <w:numFmt w:val="bullet"/>
      <w:lvlText w:val="•"/>
      <w:lvlJc w:val="left"/>
      <w:pPr>
        <w:tabs>
          <w:tab w:val="num" w:pos="5040"/>
        </w:tabs>
        <w:ind w:left="5040" w:hanging="360"/>
      </w:pPr>
      <w:rPr>
        <w:rFonts w:ascii="Times New Roman" w:hAnsi="Times New Roman" w:hint="default"/>
      </w:rPr>
    </w:lvl>
    <w:lvl w:ilvl="7" w:tplc="FD9279E0" w:tentative="1">
      <w:start w:val="1"/>
      <w:numFmt w:val="bullet"/>
      <w:lvlText w:val="•"/>
      <w:lvlJc w:val="left"/>
      <w:pPr>
        <w:tabs>
          <w:tab w:val="num" w:pos="5760"/>
        </w:tabs>
        <w:ind w:left="5760" w:hanging="360"/>
      </w:pPr>
      <w:rPr>
        <w:rFonts w:ascii="Times New Roman" w:hAnsi="Times New Roman" w:hint="default"/>
      </w:rPr>
    </w:lvl>
    <w:lvl w:ilvl="8" w:tplc="F3CCA1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CB00FE"/>
    <w:multiLevelType w:val="hybridMultilevel"/>
    <w:tmpl w:val="99721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4045A2"/>
    <w:multiLevelType w:val="hybridMultilevel"/>
    <w:tmpl w:val="1A465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62BA"/>
    <w:multiLevelType w:val="multilevel"/>
    <w:tmpl w:val="62F4B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cstheme="minorHAnsi" w:hint="default"/>
        <w:color w:val="4F81BD" w:themeColor="accent1"/>
      </w:rPr>
    </w:lvl>
    <w:lvl w:ilvl="2">
      <w:start w:val="1"/>
      <w:numFmt w:val="decimal"/>
      <w:isLgl/>
      <w:lvlText w:val="%1.%2.%3."/>
      <w:lvlJc w:val="left"/>
      <w:pPr>
        <w:ind w:left="1080" w:hanging="720"/>
      </w:pPr>
      <w:rPr>
        <w:rFonts w:eastAsiaTheme="majorEastAsia" w:cstheme="minorHAnsi" w:hint="default"/>
        <w:color w:val="4F81BD" w:themeColor="accent1"/>
      </w:rPr>
    </w:lvl>
    <w:lvl w:ilvl="3">
      <w:start w:val="1"/>
      <w:numFmt w:val="decimal"/>
      <w:isLgl/>
      <w:lvlText w:val="%1.%2.%3.%4."/>
      <w:lvlJc w:val="left"/>
      <w:pPr>
        <w:ind w:left="1080" w:hanging="720"/>
      </w:pPr>
      <w:rPr>
        <w:rFonts w:eastAsiaTheme="majorEastAsia" w:cstheme="minorHAnsi" w:hint="default"/>
        <w:color w:val="4F81BD" w:themeColor="accent1"/>
      </w:rPr>
    </w:lvl>
    <w:lvl w:ilvl="4">
      <w:start w:val="1"/>
      <w:numFmt w:val="decimal"/>
      <w:isLgl/>
      <w:lvlText w:val="%1.%2.%3.%4.%5."/>
      <w:lvlJc w:val="left"/>
      <w:pPr>
        <w:ind w:left="1440" w:hanging="1080"/>
      </w:pPr>
      <w:rPr>
        <w:rFonts w:eastAsiaTheme="majorEastAsia" w:cstheme="minorHAnsi" w:hint="default"/>
        <w:color w:val="4F81BD" w:themeColor="accent1"/>
      </w:rPr>
    </w:lvl>
    <w:lvl w:ilvl="5">
      <w:start w:val="1"/>
      <w:numFmt w:val="decimal"/>
      <w:isLgl/>
      <w:lvlText w:val="%1.%2.%3.%4.%5.%6."/>
      <w:lvlJc w:val="left"/>
      <w:pPr>
        <w:ind w:left="1440" w:hanging="1080"/>
      </w:pPr>
      <w:rPr>
        <w:rFonts w:eastAsiaTheme="majorEastAsia" w:cstheme="minorHAnsi" w:hint="default"/>
        <w:color w:val="4F81BD" w:themeColor="accent1"/>
      </w:rPr>
    </w:lvl>
    <w:lvl w:ilvl="6">
      <w:start w:val="1"/>
      <w:numFmt w:val="decimal"/>
      <w:isLgl/>
      <w:lvlText w:val="%1.%2.%3.%4.%5.%6.%7."/>
      <w:lvlJc w:val="left"/>
      <w:pPr>
        <w:ind w:left="1800" w:hanging="1440"/>
      </w:pPr>
      <w:rPr>
        <w:rFonts w:eastAsiaTheme="majorEastAsia" w:cstheme="minorHAnsi" w:hint="default"/>
        <w:color w:val="4F81BD" w:themeColor="accent1"/>
      </w:rPr>
    </w:lvl>
    <w:lvl w:ilvl="7">
      <w:start w:val="1"/>
      <w:numFmt w:val="decimal"/>
      <w:isLgl/>
      <w:lvlText w:val="%1.%2.%3.%4.%5.%6.%7.%8."/>
      <w:lvlJc w:val="left"/>
      <w:pPr>
        <w:ind w:left="1800" w:hanging="1440"/>
      </w:pPr>
      <w:rPr>
        <w:rFonts w:eastAsiaTheme="majorEastAsia" w:cstheme="minorHAnsi" w:hint="default"/>
        <w:color w:val="4F81BD" w:themeColor="accent1"/>
      </w:rPr>
    </w:lvl>
    <w:lvl w:ilvl="8">
      <w:start w:val="1"/>
      <w:numFmt w:val="decimal"/>
      <w:isLgl/>
      <w:lvlText w:val="%1.%2.%3.%4.%5.%6.%7.%8.%9."/>
      <w:lvlJc w:val="left"/>
      <w:pPr>
        <w:ind w:left="2160" w:hanging="1800"/>
      </w:pPr>
      <w:rPr>
        <w:rFonts w:eastAsiaTheme="majorEastAsia" w:cstheme="minorHAnsi" w:hint="default"/>
        <w:color w:val="4F81BD" w:themeColor="accent1"/>
      </w:rPr>
    </w:lvl>
  </w:abstractNum>
  <w:abstractNum w:abstractNumId="8" w15:restartNumberingAfterBreak="0">
    <w:nsid w:val="2F5620D7"/>
    <w:multiLevelType w:val="multilevel"/>
    <w:tmpl w:val="DD081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242624"/>
    <w:multiLevelType w:val="hybridMultilevel"/>
    <w:tmpl w:val="DBD62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780560"/>
    <w:multiLevelType w:val="multilevel"/>
    <w:tmpl w:val="80642558"/>
    <w:styleLink w:val="Style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1170AF"/>
    <w:multiLevelType w:val="hybridMultilevel"/>
    <w:tmpl w:val="934C2DC4"/>
    <w:lvl w:ilvl="0" w:tplc="28CA287A">
      <w:start w:val="1"/>
      <w:numFmt w:val="bullet"/>
      <w:lvlText w:val="•"/>
      <w:lvlJc w:val="left"/>
      <w:pPr>
        <w:tabs>
          <w:tab w:val="num" w:pos="720"/>
        </w:tabs>
        <w:ind w:left="720" w:hanging="360"/>
      </w:pPr>
      <w:rPr>
        <w:rFonts w:ascii="Times New Roman" w:hAnsi="Times New Roman" w:hint="default"/>
      </w:rPr>
    </w:lvl>
    <w:lvl w:ilvl="1" w:tplc="34D07DC6">
      <w:start w:val="1"/>
      <w:numFmt w:val="bullet"/>
      <w:lvlText w:val="•"/>
      <w:lvlJc w:val="left"/>
      <w:pPr>
        <w:tabs>
          <w:tab w:val="num" w:pos="1440"/>
        </w:tabs>
        <w:ind w:left="1440" w:hanging="360"/>
      </w:pPr>
      <w:rPr>
        <w:rFonts w:ascii="Times New Roman" w:hAnsi="Times New Roman" w:hint="default"/>
      </w:rPr>
    </w:lvl>
    <w:lvl w:ilvl="2" w:tplc="85C0820E" w:tentative="1">
      <w:start w:val="1"/>
      <w:numFmt w:val="bullet"/>
      <w:lvlText w:val="•"/>
      <w:lvlJc w:val="left"/>
      <w:pPr>
        <w:tabs>
          <w:tab w:val="num" w:pos="2160"/>
        </w:tabs>
        <w:ind w:left="2160" w:hanging="360"/>
      </w:pPr>
      <w:rPr>
        <w:rFonts w:ascii="Times New Roman" w:hAnsi="Times New Roman" w:hint="default"/>
      </w:rPr>
    </w:lvl>
    <w:lvl w:ilvl="3" w:tplc="D2D838EC" w:tentative="1">
      <w:start w:val="1"/>
      <w:numFmt w:val="bullet"/>
      <w:lvlText w:val="•"/>
      <w:lvlJc w:val="left"/>
      <w:pPr>
        <w:tabs>
          <w:tab w:val="num" w:pos="2880"/>
        </w:tabs>
        <w:ind w:left="2880" w:hanging="360"/>
      </w:pPr>
      <w:rPr>
        <w:rFonts w:ascii="Times New Roman" w:hAnsi="Times New Roman" w:hint="default"/>
      </w:rPr>
    </w:lvl>
    <w:lvl w:ilvl="4" w:tplc="27045272" w:tentative="1">
      <w:start w:val="1"/>
      <w:numFmt w:val="bullet"/>
      <w:lvlText w:val="•"/>
      <w:lvlJc w:val="left"/>
      <w:pPr>
        <w:tabs>
          <w:tab w:val="num" w:pos="3600"/>
        </w:tabs>
        <w:ind w:left="3600" w:hanging="360"/>
      </w:pPr>
      <w:rPr>
        <w:rFonts w:ascii="Times New Roman" w:hAnsi="Times New Roman" w:hint="default"/>
      </w:rPr>
    </w:lvl>
    <w:lvl w:ilvl="5" w:tplc="566E12FC" w:tentative="1">
      <w:start w:val="1"/>
      <w:numFmt w:val="bullet"/>
      <w:lvlText w:val="•"/>
      <w:lvlJc w:val="left"/>
      <w:pPr>
        <w:tabs>
          <w:tab w:val="num" w:pos="4320"/>
        </w:tabs>
        <w:ind w:left="4320" w:hanging="360"/>
      </w:pPr>
      <w:rPr>
        <w:rFonts w:ascii="Times New Roman" w:hAnsi="Times New Roman" w:hint="default"/>
      </w:rPr>
    </w:lvl>
    <w:lvl w:ilvl="6" w:tplc="C93CA056" w:tentative="1">
      <w:start w:val="1"/>
      <w:numFmt w:val="bullet"/>
      <w:lvlText w:val="•"/>
      <w:lvlJc w:val="left"/>
      <w:pPr>
        <w:tabs>
          <w:tab w:val="num" w:pos="5040"/>
        </w:tabs>
        <w:ind w:left="5040" w:hanging="360"/>
      </w:pPr>
      <w:rPr>
        <w:rFonts w:ascii="Times New Roman" w:hAnsi="Times New Roman" w:hint="default"/>
      </w:rPr>
    </w:lvl>
    <w:lvl w:ilvl="7" w:tplc="83CEF966" w:tentative="1">
      <w:start w:val="1"/>
      <w:numFmt w:val="bullet"/>
      <w:lvlText w:val="•"/>
      <w:lvlJc w:val="left"/>
      <w:pPr>
        <w:tabs>
          <w:tab w:val="num" w:pos="5760"/>
        </w:tabs>
        <w:ind w:left="5760" w:hanging="360"/>
      </w:pPr>
      <w:rPr>
        <w:rFonts w:ascii="Times New Roman" w:hAnsi="Times New Roman" w:hint="default"/>
      </w:rPr>
    </w:lvl>
    <w:lvl w:ilvl="8" w:tplc="56A6AC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66A56"/>
    <w:multiLevelType w:val="hybridMultilevel"/>
    <w:tmpl w:val="6B109C60"/>
    <w:lvl w:ilvl="0" w:tplc="B992B99C">
      <w:start w:val="1"/>
      <w:numFmt w:val="bullet"/>
      <w:lvlText w:val="•"/>
      <w:lvlJc w:val="left"/>
      <w:pPr>
        <w:tabs>
          <w:tab w:val="num" w:pos="720"/>
        </w:tabs>
        <w:ind w:left="720" w:hanging="360"/>
      </w:pPr>
      <w:rPr>
        <w:rFonts w:ascii="Times New Roman" w:hAnsi="Times New Roman" w:hint="default"/>
      </w:rPr>
    </w:lvl>
    <w:lvl w:ilvl="1" w:tplc="36E0C028">
      <w:start w:val="1"/>
      <w:numFmt w:val="bullet"/>
      <w:lvlText w:val="•"/>
      <w:lvlJc w:val="left"/>
      <w:pPr>
        <w:tabs>
          <w:tab w:val="num" w:pos="1440"/>
        </w:tabs>
        <w:ind w:left="1440" w:hanging="360"/>
      </w:pPr>
      <w:rPr>
        <w:rFonts w:ascii="Times New Roman" w:hAnsi="Times New Roman" w:hint="default"/>
      </w:rPr>
    </w:lvl>
    <w:lvl w:ilvl="2" w:tplc="73748628" w:tentative="1">
      <w:start w:val="1"/>
      <w:numFmt w:val="bullet"/>
      <w:lvlText w:val="•"/>
      <w:lvlJc w:val="left"/>
      <w:pPr>
        <w:tabs>
          <w:tab w:val="num" w:pos="2160"/>
        </w:tabs>
        <w:ind w:left="2160" w:hanging="360"/>
      </w:pPr>
      <w:rPr>
        <w:rFonts w:ascii="Times New Roman" w:hAnsi="Times New Roman" w:hint="default"/>
      </w:rPr>
    </w:lvl>
    <w:lvl w:ilvl="3" w:tplc="3B464D94" w:tentative="1">
      <w:start w:val="1"/>
      <w:numFmt w:val="bullet"/>
      <w:lvlText w:val="•"/>
      <w:lvlJc w:val="left"/>
      <w:pPr>
        <w:tabs>
          <w:tab w:val="num" w:pos="2880"/>
        </w:tabs>
        <w:ind w:left="2880" w:hanging="360"/>
      </w:pPr>
      <w:rPr>
        <w:rFonts w:ascii="Times New Roman" w:hAnsi="Times New Roman" w:hint="default"/>
      </w:rPr>
    </w:lvl>
    <w:lvl w:ilvl="4" w:tplc="9686122C" w:tentative="1">
      <w:start w:val="1"/>
      <w:numFmt w:val="bullet"/>
      <w:lvlText w:val="•"/>
      <w:lvlJc w:val="left"/>
      <w:pPr>
        <w:tabs>
          <w:tab w:val="num" w:pos="3600"/>
        </w:tabs>
        <w:ind w:left="3600" w:hanging="360"/>
      </w:pPr>
      <w:rPr>
        <w:rFonts w:ascii="Times New Roman" w:hAnsi="Times New Roman" w:hint="default"/>
      </w:rPr>
    </w:lvl>
    <w:lvl w:ilvl="5" w:tplc="61045C1A" w:tentative="1">
      <w:start w:val="1"/>
      <w:numFmt w:val="bullet"/>
      <w:lvlText w:val="•"/>
      <w:lvlJc w:val="left"/>
      <w:pPr>
        <w:tabs>
          <w:tab w:val="num" w:pos="4320"/>
        </w:tabs>
        <w:ind w:left="4320" w:hanging="360"/>
      </w:pPr>
      <w:rPr>
        <w:rFonts w:ascii="Times New Roman" w:hAnsi="Times New Roman" w:hint="default"/>
      </w:rPr>
    </w:lvl>
    <w:lvl w:ilvl="6" w:tplc="C1E644B2" w:tentative="1">
      <w:start w:val="1"/>
      <w:numFmt w:val="bullet"/>
      <w:lvlText w:val="•"/>
      <w:lvlJc w:val="left"/>
      <w:pPr>
        <w:tabs>
          <w:tab w:val="num" w:pos="5040"/>
        </w:tabs>
        <w:ind w:left="5040" w:hanging="360"/>
      </w:pPr>
      <w:rPr>
        <w:rFonts w:ascii="Times New Roman" w:hAnsi="Times New Roman" w:hint="default"/>
      </w:rPr>
    </w:lvl>
    <w:lvl w:ilvl="7" w:tplc="DC74EF6E" w:tentative="1">
      <w:start w:val="1"/>
      <w:numFmt w:val="bullet"/>
      <w:lvlText w:val="•"/>
      <w:lvlJc w:val="left"/>
      <w:pPr>
        <w:tabs>
          <w:tab w:val="num" w:pos="5760"/>
        </w:tabs>
        <w:ind w:left="5760" w:hanging="360"/>
      </w:pPr>
      <w:rPr>
        <w:rFonts w:ascii="Times New Roman" w:hAnsi="Times New Roman" w:hint="default"/>
      </w:rPr>
    </w:lvl>
    <w:lvl w:ilvl="8" w:tplc="FDC287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5F7455"/>
    <w:multiLevelType w:val="hybridMultilevel"/>
    <w:tmpl w:val="4BC6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CA6FEB"/>
    <w:multiLevelType w:val="hybridMultilevel"/>
    <w:tmpl w:val="CC5C8316"/>
    <w:lvl w:ilvl="0" w:tplc="8ADCC3D6">
      <w:start w:val="1"/>
      <w:numFmt w:val="bullet"/>
      <w:lvlText w:val="•"/>
      <w:lvlJc w:val="left"/>
      <w:pPr>
        <w:tabs>
          <w:tab w:val="num" w:pos="720"/>
        </w:tabs>
        <w:ind w:left="720" w:hanging="360"/>
      </w:pPr>
      <w:rPr>
        <w:rFonts w:ascii="Times New Roman" w:hAnsi="Times New Roman" w:hint="default"/>
      </w:rPr>
    </w:lvl>
    <w:lvl w:ilvl="1" w:tplc="66DC7C54">
      <w:start w:val="1"/>
      <w:numFmt w:val="bullet"/>
      <w:lvlText w:val="•"/>
      <w:lvlJc w:val="left"/>
      <w:pPr>
        <w:tabs>
          <w:tab w:val="num" w:pos="1440"/>
        </w:tabs>
        <w:ind w:left="1440" w:hanging="360"/>
      </w:pPr>
      <w:rPr>
        <w:rFonts w:ascii="Times New Roman" w:hAnsi="Times New Roman" w:hint="default"/>
      </w:rPr>
    </w:lvl>
    <w:lvl w:ilvl="2" w:tplc="041293B6" w:tentative="1">
      <w:start w:val="1"/>
      <w:numFmt w:val="bullet"/>
      <w:lvlText w:val="•"/>
      <w:lvlJc w:val="left"/>
      <w:pPr>
        <w:tabs>
          <w:tab w:val="num" w:pos="2160"/>
        </w:tabs>
        <w:ind w:left="2160" w:hanging="360"/>
      </w:pPr>
      <w:rPr>
        <w:rFonts w:ascii="Times New Roman" w:hAnsi="Times New Roman" w:hint="default"/>
      </w:rPr>
    </w:lvl>
    <w:lvl w:ilvl="3" w:tplc="1DC2E522" w:tentative="1">
      <w:start w:val="1"/>
      <w:numFmt w:val="bullet"/>
      <w:lvlText w:val="•"/>
      <w:lvlJc w:val="left"/>
      <w:pPr>
        <w:tabs>
          <w:tab w:val="num" w:pos="2880"/>
        </w:tabs>
        <w:ind w:left="2880" w:hanging="360"/>
      </w:pPr>
      <w:rPr>
        <w:rFonts w:ascii="Times New Roman" w:hAnsi="Times New Roman" w:hint="default"/>
      </w:rPr>
    </w:lvl>
    <w:lvl w:ilvl="4" w:tplc="F2E4CF3C" w:tentative="1">
      <w:start w:val="1"/>
      <w:numFmt w:val="bullet"/>
      <w:lvlText w:val="•"/>
      <w:lvlJc w:val="left"/>
      <w:pPr>
        <w:tabs>
          <w:tab w:val="num" w:pos="3600"/>
        </w:tabs>
        <w:ind w:left="3600" w:hanging="360"/>
      </w:pPr>
      <w:rPr>
        <w:rFonts w:ascii="Times New Roman" w:hAnsi="Times New Roman" w:hint="default"/>
      </w:rPr>
    </w:lvl>
    <w:lvl w:ilvl="5" w:tplc="CCEE4FF6" w:tentative="1">
      <w:start w:val="1"/>
      <w:numFmt w:val="bullet"/>
      <w:lvlText w:val="•"/>
      <w:lvlJc w:val="left"/>
      <w:pPr>
        <w:tabs>
          <w:tab w:val="num" w:pos="4320"/>
        </w:tabs>
        <w:ind w:left="4320" w:hanging="360"/>
      </w:pPr>
      <w:rPr>
        <w:rFonts w:ascii="Times New Roman" w:hAnsi="Times New Roman" w:hint="default"/>
      </w:rPr>
    </w:lvl>
    <w:lvl w:ilvl="6" w:tplc="256E7792" w:tentative="1">
      <w:start w:val="1"/>
      <w:numFmt w:val="bullet"/>
      <w:lvlText w:val="•"/>
      <w:lvlJc w:val="left"/>
      <w:pPr>
        <w:tabs>
          <w:tab w:val="num" w:pos="5040"/>
        </w:tabs>
        <w:ind w:left="5040" w:hanging="360"/>
      </w:pPr>
      <w:rPr>
        <w:rFonts w:ascii="Times New Roman" w:hAnsi="Times New Roman" w:hint="default"/>
      </w:rPr>
    </w:lvl>
    <w:lvl w:ilvl="7" w:tplc="9DFC5DF6" w:tentative="1">
      <w:start w:val="1"/>
      <w:numFmt w:val="bullet"/>
      <w:lvlText w:val="•"/>
      <w:lvlJc w:val="left"/>
      <w:pPr>
        <w:tabs>
          <w:tab w:val="num" w:pos="5760"/>
        </w:tabs>
        <w:ind w:left="5760" w:hanging="360"/>
      </w:pPr>
      <w:rPr>
        <w:rFonts w:ascii="Times New Roman" w:hAnsi="Times New Roman" w:hint="default"/>
      </w:rPr>
    </w:lvl>
    <w:lvl w:ilvl="8" w:tplc="30905A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584EBE"/>
    <w:multiLevelType w:val="hybridMultilevel"/>
    <w:tmpl w:val="0B14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A1DF1"/>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8" w15:restartNumberingAfterBreak="0">
    <w:nsid w:val="47D201ED"/>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19" w15:restartNumberingAfterBreak="0">
    <w:nsid w:val="4858287F"/>
    <w:multiLevelType w:val="hybridMultilevel"/>
    <w:tmpl w:val="9B2C7852"/>
    <w:lvl w:ilvl="0" w:tplc="6A06053A">
      <w:start w:val="1"/>
      <w:numFmt w:val="bullet"/>
      <w:lvlText w:val="•"/>
      <w:lvlJc w:val="left"/>
      <w:pPr>
        <w:tabs>
          <w:tab w:val="num" w:pos="720"/>
        </w:tabs>
        <w:ind w:left="720" w:hanging="360"/>
      </w:pPr>
      <w:rPr>
        <w:rFonts w:ascii="Times New Roman" w:hAnsi="Times New Roman" w:hint="default"/>
      </w:rPr>
    </w:lvl>
    <w:lvl w:ilvl="1" w:tplc="CDE68178">
      <w:start w:val="1"/>
      <w:numFmt w:val="bullet"/>
      <w:lvlText w:val="•"/>
      <w:lvlJc w:val="left"/>
      <w:pPr>
        <w:tabs>
          <w:tab w:val="num" w:pos="1440"/>
        </w:tabs>
        <w:ind w:left="1440" w:hanging="360"/>
      </w:pPr>
      <w:rPr>
        <w:rFonts w:ascii="Times New Roman" w:hAnsi="Times New Roman" w:hint="default"/>
      </w:rPr>
    </w:lvl>
    <w:lvl w:ilvl="2" w:tplc="448C202A" w:tentative="1">
      <w:start w:val="1"/>
      <w:numFmt w:val="bullet"/>
      <w:lvlText w:val="•"/>
      <w:lvlJc w:val="left"/>
      <w:pPr>
        <w:tabs>
          <w:tab w:val="num" w:pos="2160"/>
        </w:tabs>
        <w:ind w:left="2160" w:hanging="360"/>
      </w:pPr>
      <w:rPr>
        <w:rFonts w:ascii="Times New Roman" w:hAnsi="Times New Roman" w:hint="default"/>
      </w:rPr>
    </w:lvl>
    <w:lvl w:ilvl="3" w:tplc="475CE0CE" w:tentative="1">
      <w:start w:val="1"/>
      <w:numFmt w:val="bullet"/>
      <w:lvlText w:val="•"/>
      <w:lvlJc w:val="left"/>
      <w:pPr>
        <w:tabs>
          <w:tab w:val="num" w:pos="2880"/>
        </w:tabs>
        <w:ind w:left="2880" w:hanging="360"/>
      </w:pPr>
      <w:rPr>
        <w:rFonts w:ascii="Times New Roman" w:hAnsi="Times New Roman" w:hint="default"/>
      </w:rPr>
    </w:lvl>
    <w:lvl w:ilvl="4" w:tplc="CAE2C420" w:tentative="1">
      <w:start w:val="1"/>
      <w:numFmt w:val="bullet"/>
      <w:lvlText w:val="•"/>
      <w:lvlJc w:val="left"/>
      <w:pPr>
        <w:tabs>
          <w:tab w:val="num" w:pos="3600"/>
        </w:tabs>
        <w:ind w:left="3600" w:hanging="360"/>
      </w:pPr>
      <w:rPr>
        <w:rFonts w:ascii="Times New Roman" w:hAnsi="Times New Roman" w:hint="default"/>
      </w:rPr>
    </w:lvl>
    <w:lvl w:ilvl="5" w:tplc="90B031F0" w:tentative="1">
      <w:start w:val="1"/>
      <w:numFmt w:val="bullet"/>
      <w:lvlText w:val="•"/>
      <w:lvlJc w:val="left"/>
      <w:pPr>
        <w:tabs>
          <w:tab w:val="num" w:pos="4320"/>
        </w:tabs>
        <w:ind w:left="4320" w:hanging="360"/>
      </w:pPr>
      <w:rPr>
        <w:rFonts w:ascii="Times New Roman" w:hAnsi="Times New Roman" w:hint="default"/>
      </w:rPr>
    </w:lvl>
    <w:lvl w:ilvl="6" w:tplc="0EC61376" w:tentative="1">
      <w:start w:val="1"/>
      <w:numFmt w:val="bullet"/>
      <w:lvlText w:val="•"/>
      <w:lvlJc w:val="left"/>
      <w:pPr>
        <w:tabs>
          <w:tab w:val="num" w:pos="5040"/>
        </w:tabs>
        <w:ind w:left="5040" w:hanging="360"/>
      </w:pPr>
      <w:rPr>
        <w:rFonts w:ascii="Times New Roman" w:hAnsi="Times New Roman" w:hint="default"/>
      </w:rPr>
    </w:lvl>
    <w:lvl w:ilvl="7" w:tplc="E3D4C700" w:tentative="1">
      <w:start w:val="1"/>
      <w:numFmt w:val="bullet"/>
      <w:lvlText w:val="•"/>
      <w:lvlJc w:val="left"/>
      <w:pPr>
        <w:tabs>
          <w:tab w:val="num" w:pos="5760"/>
        </w:tabs>
        <w:ind w:left="5760" w:hanging="360"/>
      </w:pPr>
      <w:rPr>
        <w:rFonts w:ascii="Times New Roman" w:hAnsi="Times New Roman" w:hint="default"/>
      </w:rPr>
    </w:lvl>
    <w:lvl w:ilvl="8" w:tplc="D87233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6165C6"/>
    <w:multiLevelType w:val="hybridMultilevel"/>
    <w:tmpl w:val="6450DA88"/>
    <w:lvl w:ilvl="0" w:tplc="1EFCFA08">
      <w:start w:val="1"/>
      <w:numFmt w:val="bullet"/>
      <w:lvlText w:val="•"/>
      <w:lvlJc w:val="left"/>
      <w:pPr>
        <w:tabs>
          <w:tab w:val="num" w:pos="720"/>
        </w:tabs>
        <w:ind w:left="720" w:hanging="360"/>
      </w:pPr>
      <w:rPr>
        <w:rFonts w:ascii="Times New Roman" w:hAnsi="Times New Roman" w:hint="default"/>
      </w:rPr>
    </w:lvl>
    <w:lvl w:ilvl="1" w:tplc="9D2AE7D6">
      <w:start w:val="1"/>
      <w:numFmt w:val="bullet"/>
      <w:lvlText w:val="•"/>
      <w:lvlJc w:val="left"/>
      <w:pPr>
        <w:tabs>
          <w:tab w:val="num" w:pos="1440"/>
        </w:tabs>
        <w:ind w:left="1440" w:hanging="360"/>
      </w:pPr>
      <w:rPr>
        <w:rFonts w:ascii="Times New Roman" w:hAnsi="Times New Roman" w:hint="default"/>
      </w:rPr>
    </w:lvl>
    <w:lvl w:ilvl="2" w:tplc="913C2A32" w:tentative="1">
      <w:start w:val="1"/>
      <w:numFmt w:val="bullet"/>
      <w:lvlText w:val="•"/>
      <w:lvlJc w:val="left"/>
      <w:pPr>
        <w:tabs>
          <w:tab w:val="num" w:pos="2160"/>
        </w:tabs>
        <w:ind w:left="2160" w:hanging="360"/>
      </w:pPr>
      <w:rPr>
        <w:rFonts w:ascii="Times New Roman" w:hAnsi="Times New Roman" w:hint="default"/>
      </w:rPr>
    </w:lvl>
    <w:lvl w:ilvl="3" w:tplc="4BBCE698" w:tentative="1">
      <w:start w:val="1"/>
      <w:numFmt w:val="bullet"/>
      <w:lvlText w:val="•"/>
      <w:lvlJc w:val="left"/>
      <w:pPr>
        <w:tabs>
          <w:tab w:val="num" w:pos="2880"/>
        </w:tabs>
        <w:ind w:left="2880" w:hanging="360"/>
      </w:pPr>
      <w:rPr>
        <w:rFonts w:ascii="Times New Roman" w:hAnsi="Times New Roman" w:hint="default"/>
      </w:rPr>
    </w:lvl>
    <w:lvl w:ilvl="4" w:tplc="14D46F5E" w:tentative="1">
      <w:start w:val="1"/>
      <w:numFmt w:val="bullet"/>
      <w:lvlText w:val="•"/>
      <w:lvlJc w:val="left"/>
      <w:pPr>
        <w:tabs>
          <w:tab w:val="num" w:pos="3600"/>
        </w:tabs>
        <w:ind w:left="3600" w:hanging="360"/>
      </w:pPr>
      <w:rPr>
        <w:rFonts w:ascii="Times New Roman" w:hAnsi="Times New Roman" w:hint="default"/>
      </w:rPr>
    </w:lvl>
    <w:lvl w:ilvl="5" w:tplc="F8244256" w:tentative="1">
      <w:start w:val="1"/>
      <w:numFmt w:val="bullet"/>
      <w:lvlText w:val="•"/>
      <w:lvlJc w:val="left"/>
      <w:pPr>
        <w:tabs>
          <w:tab w:val="num" w:pos="4320"/>
        </w:tabs>
        <w:ind w:left="4320" w:hanging="360"/>
      </w:pPr>
      <w:rPr>
        <w:rFonts w:ascii="Times New Roman" w:hAnsi="Times New Roman" w:hint="default"/>
      </w:rPr>
    </w:lvl>
    <w:lvl w:ilvl="6" w:tplc="44A62002" w:tentative="1">
      <w:start w:val="1"/>
      <w:numFmt w:val="bullet"/>
      <w:lvlText w:val="•"/>
      <w:lvlJc w:val="left"/>
      <w:pPr>
        <w:tabs>
          <w:tab w:val="num" w:pos="5040"/>
        </w:tabs>
        <w:ind w:left="5040" w:hanging="360"/>
      </w:pPr>
      <w:rPr>
        <w:rFonts w:ascii="Times New Roman" w:hAnsi="Times New Roman" w:hint="default"/>
      </w:rPr>
    </w:lvl>
    <w:lvl w:ilvl="7" w:tplc="30B274EA" w:tentative="1">
      <w:start w:val="1"/>
      <w:numFmt w:val="bullet"/>
      <w:lvlText w:val="•"/>
      <w:lvlJc w:val="left"/>
      <w:pPr>
        <w:tabs>
          <w:tab w:val="num" w:pos="5760"/>
        </w:tabs>
        <w:ind w:left="5760" w:hanging="360"/>
      </w:pPr>
      <w:rPr>
        <w:rFonts w:ascii="Times New Roman" w:hAnsi="Times New Roman" w:hint="default"/>
      </w:rPr>
    </w:lvl>
    <w:lvl w:ilvl="8" w:tplc="C764BD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3EC59E7"/>
    <w:multiLevelType w:val="hybridMultilevel"/>
    <w:tmpl w:val="8D2C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451D5F"/>
    <w:multiLevelType w:val="hybridMultilevel"/>
    <w:tmpl w:val="D264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6057A"/>
    <w:multiLevelType w:val="hybridMultilevel"/>
    <w:tmpl w:val="94506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630DFE"/>
    <w:multiLevelType w:val="hybridMultilevel"/>
    <w:tmpl w:val="3ECA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8659A1"/>
    <w:multiLevelType w:val="hybridMultilevel"/>
    <w:tmpl w:val="644E7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A87A97"/>
    <w:multiLevelType w:val="hybridMultilevel"/>
    <w:tmpl w:val="77F0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8B3FD4"/>
    <w:multiLevelType w:val="hybridMultilevel"/>
    <w:tmpl w:val="17347BE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9" w15:restartNumberingAfterBreak="0">
    <w:nsid w:val="5B790BE6"/>
    <w:multiLevelType w:val="multilevel"/>
    <w:tmpl w:val="80642558"/>
    <w:numStyleLink w:val="Style6"/>
  </w:abstractNum>
  <w:abstractNum w:abstractNumId="30" w15:restartNumberingAfterBreak="0">
    <w:nsid w:val="5C725042"/>
    <w:multiLevelType w:val="multilevel"/>
    <w:tmpl w:val="7BE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30E07"/>
    <w:multiLevelType w:val="hybridMultilevel"/>
    <w:tmpl w:val="87DA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8063C"/>
    <w:multiLevelType w:val="hybridMultilevel"/>
    <w:tmpl w:val="9230D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074D9E"/>
    <w:multiLevelType w:val="hybridMultilevel"/>
    <w:tmpl w:val="C81C7B08"/>
    <w:lvl w:ilvl="0" w:tplc="5AA62946">
      <w:start w:val="1"/>
      <w:numFmt w:val="bullet"/>
      <w:lvlText w:val="•"/>
      <w:lvlJc w:val="left"/>
      <w:pPr>
        <w:tabs>
          <w:tab w:val="num" w:pos="720"/>
        </w:tabs>
        <w:ind w:left="720" w:hanging="360"/>
      </w:pPr>
      <w:rPr>
        <w:rFonts w:ascii="Times New Roman" w:hAnsi="Times New Roman" w:hint="default"/>
      </w:rPr>
    </w:lvl>
    <w:lvl w:ilvl="1" w:tplc="CDBE956E">
      <w:start w:val="1"/>
      <w:numFmt w:val="bullet"/>
      <w:lvlText w:val="•"/>
      <w:lvlJc w:val="left"/>
      <w:pPr>
        <w:tabs>
          <w:tab w:val="num" w:pos="1440"/>
        </w:tabs>
        <w:ind w:left="1440" w:hanging="360"/>
      </w:pPr>
      <w:rPr>
        <w:rFonts w:ascii="Times New Roman" w:hAnsi="Times New Roman" w:hint="default"/>
      </w:rPr>
    </w:lvl>
    <w:lvl w:ilvl="2" w:tplc="2B4680CA" w:tentative="1">
      <w:start w:val="1"/>
      <w:numFmt w:val="bullet"/>
      <w:lvlText w:val="•"/>
      <w:lvlJc w:val="left"/>
      <w:pPr>
        <w:tabs>
          <w:tab w:val="num" w:pos="2160"/>
        </w:tabs>
        <w:ind w:left="2160" w:hanging="360"/>
      </w:pPr>
      <w:rPr>
        <w:rFonts w:ascii="Times New Roman" w:hAnsi="Times New Roman" w:hint="default"/>
      </w:rPr>
    </w:lvl>
    <w:lvl w:ilvl="3" w:tplc="3D648C4A" w:tentative="1">
      <w:start w:val="1"/>
      <w:numFmt w:val="bullet"/>
      <w:lvlText w:val="•"/>
      <w:lvlJc w:val="left"/>
      <w:pPr>
        <w:tabs>
          <w:tab w:val="num" w:pos="2880"/>
        </w:tabs>
        <w:ind w:left="2880" w:hanging="360"/>
      </w:pPr>
      <w:rPr>
        <w:rFonts w:ascii="Times New Roman" w:hAnsi="Times New Roman" w:hint="default"/>
      </w:rPr>
    </w:lvl>
    <w:lvl w:ilvl="4" w:tplc="8A321D54" w:tentative="1">
      <w:start w:val="1"/>
      <w:numFmt w:val="bullet"/>
      <w:lvlText w:val="•"/>
      <w:lvlJc w:val="left"/>
      <w:pPr>
        <w:tabs>
          <w:tab w:val="num" w:pos="3600"/>
        </w:tabs>
        <w:ind w:left="3600" w:hanging="360"/>
      </w:pPr>
      <w:rPr>
        <w:rFonts w:ascii="Times New Roman" w:hAnsi="Times New Roman" w:hint="default"/>
      </w:rPr>
    </w:lvl>
    <w:lvl w:ilvl="5" w:tplc="787CA086" w:tentative="1">
      <w:start w:val="1"/>
      <w:numFmt w:val="bullet"/>
      <w:lvlText w:val="•"/>
      <w:lvlJc w:val="left"/>
      <w:pPr>
        <w:tabs>
          <w:tab w:val="num" w:pos="4320"/>
        </w:tabs>
        <w:ind w:left="4320" w:hanging="360"/>
      </w:pPr>
      <w:rPr>
        <w:rFonts w:ascii="Times New Roman" w:hAnsi="Times New Roman" w:hint="default"/>
      </w:rPr>
    </w:lvl>
    <w:lvl w:ilvl="6" w:tplc="AD24C6B4" w:tentative="1">
      <w:start w:val="1"/>
      <w:numFmt w:val="bullet"/>
      <w:lvlText w:val="•"/>
      <w:lvlJc w:val="left"/>
      <w:pPr>
        <w:tabs>
          <w:tab w:val="num" w:pos="5040"/>
        </w:tabs>
        <w:ind w:left="5040" w:hanging="360"/>
      </w:pPr>
      <w:rPr>
        <w:rFonts w:ascii="Times New Roman" w:hAnsi="Times New Roman" w:hint="default"/>
      </w:rPr>
    </w:lvl>
    <w:lvl w:ilvl="7" w:tplc="9C3C3BD0" w:tentative="1">
      <w:start w:val="1"/>
      <w:numFmt w:val="bullet"/>
      <w:lvlText w:val="•"/>
      <w:lvlJc w:val="left"/>
      <w:pPr>
        <w:tabs>
          <w:tab w:val="num" w:pos="5760"/>
        </w:tabs>
        <w:ind w:left="5760" w:hanging="360"/>
      </w:pPr>
      <w:rPr>
        <w:rFonts w:ascii="Times New Roman" w:hAnsi="Times New Roman" w:hint="default"/>
      </w:rPr>
    </w:lvl>
    <w:lvl w:ilvl="8" w:tplc="1B52733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097A2F"/>
    <w:multiLevelType w:val="hybridMultilevel"/>
    <w:tmpl w:val="FC8E6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6B16D4"/>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36" w15:restartNumberingAfterBreak="0">
    <w:nsid w:val="6EC9685C"/>
    <w:multiLevelType w:val="hybridMultilevel"/>
    <w:tmpl w:val="CCEAEC28"/>
    <w:lvl w:ilvl="0" w:tplc="5B8C982A">
      <w:start w:val="1"/>
      <w:numFmt w:val="bullet"/>
      <w:lvlText w:val=""/>
      <w:lvlJc w:val="left"/>
      <w:pPr>
        <w:ind w:left="786"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6D2AA2"/>
    <w:multiLevelType w:val="hybridMultilevel"/>
    <w:tmpl w:val="6ECE64FA"/>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abstractNum w:abstractNumId="38" w15:restartNumberingAfterBreak="0">
    <w:nsid w:val="7B2456D7"/>
    <w:multiLevelType w:val="hybridMultilevel"/>
    <w:tmpl w:val="5FCEDBF4"/>
    <w:lvl w:ilvl="0" w:tplc="DDCC90B4">
      <w:start w:val="1"/>
      <w:numFmt w:val="bullet"/>
      <w:lvlText w:val="•"/>
      <w:lvlJc w:val="left"/>
      <w:pPr>
        <w:tabs>
          <w:tab w:val="num" w:pos="720"/>
        </w:tabs>
        <w:ind w:left="720" w:hanging="360"/>
      </w:pPr>
      <w:rPr>
        <w:rFonts w:ascii="Times New Roman" w:hAnsi="Times New Roman" w:hint="default"/>
      </w:rPr>
    </w:lvl>
    <w:lvl w:ilvl="1" w:tplc="E2322496">
      <w:start w:val="1"/>
      <w:numFmt w:val="bullet"/>
      <w:lvlText w:val="•"/>
      <w:lvlJc w:val="left"/>
      <w:pPr>
        <w:tabs>
          <w:tab w:val="num" w:pos="1440"/>
        </w:tabs>
        <w:ind w:left="1440" w:hanging="360"/>
      </w:pPr>
      <w:rPr>
        <w:rFonts w:ascii="Times New Roman" w:hAnsi="Times New Roman" w:hint="default"/>
      </w:rPr>
    </w:lvl>
    <w:lvl w:ilvl="2" w:tplc="D3A4C724" w:tentative="1">
      <w:start w:val="1"/>
      <w:numFmt w:val="bullet"/>
      <w:lvlText w:val="•"/>
      <w:lvlJc w:val="left"/>
      <w:pPr>
        <w:tabs>
          <w:tab w:val="num" w:pos="2160"/>
        </w:tabs>
        <w:ind w:left="2160" w:hanging="360"/>
      </w:pPr>
      <w:rPr>
        <w:rFonts w:ascii="Times New Roman" w:hAnsi="Times New Roman" w:hint="default"/>
      </w:rPr>
    </w:lvl>
    <w:lvl w:ilvl="3" w:tplc="2B4A197A" w:tentative="1">
      <w:start w:val="1"/>
      <w:numFmt w:val="bullet"/>
      <w:lvlText w:val="•"/>
      <w:lvlJc w:val="left"/>
      <w:pPr>
        <w:tabs>
          <w:tab w:val="num" w:pos="2880"/>
        </w:tabs>
        <w:ind w:left="2880" w:hanging="360"/>
      </w:pPr>
      <w:rPr>
        <w:rFonts w:ascii="Times New Roman" w:hAnsi="Times New Roman" w:hint="default"/>
      </w:rPr>
    </w:lvl>
    <w:lvl w:ilvl="4" w:tplc="C7F69E8A" w:tentative="1">
      <w:start w:val="1"/>
      <w:numFmt w:val="bullet"/>
      <w:lvlText w:val="•"/>
      <w:lvlJc w:val="left"/>
      <w:pPr>
        <w:tabs>
          <w:tab w:val="num" w:pos="3600"/>
        </w:tabs>
        <w:ind w:left="3600" w:hanging="360"/>
      </w:pPr>
      <w:rPr>
        <w:rFonts w:ascii="Times New Roman" w:hAnsi="Times New Roman" w:hint="default"/>
      </w:rPr>
    </w:lvl>
    <w:lvl w:ilvl="5" w:tplc="8BACBEF4" w:tentative="1">
      <w:start w:val="1"/>
      <w:numFmt w:val="bullet"/>
      <w:lvlText w:val="•"/>
      <w:lvlJc w:val="left"/>
      <w:pPr>
        <w:tabs>
          <w:tab w:val="num" w:pos="4320"/>
        </w:tabs>
        <w:ind w:left="4320" w:hanging="360"/>
      </w:pPr>
      <w:rPr>
        <w:rFonts w:ascii="Times New Roman" w:hAnsi="Times New Roman" w:hint="default"/>
      </w:rPr>
    </w:lvl>
    <w:lvl w:ilvl="6" w:tplc="129AE038" w:tentative="1">
      <w:start w:val="1"/>
      <w:numFmt w:val="bullet"/>
      <w:lvlText w:val="•"/>
      <w:lvlJc w:val="left"/>
      <w:pPr>
        <w:tabs>
          <w:tab w:val="num" w:pos="5040"/>
        </w:tabs>
        <w:ind w:left="5040" w:hanging="360"/>
      </w:pPr>
      <w:rPr>
        <w:rFonts w:ascii="Times New Roman" w:hAnsi="Times New Roman" w:hint="default"/>
      </w:rPr>
    </w:lvl>
    <w:lvl w:ilvl="7" w:tplc="464E9BD4" w:tentative="1">
      <w:start w:val="1"/>
      <w:numFmt w:val="bullet"/>
      <w:lvlText w:val="•"/>
      <w:lvlJc w:val="left"/>
      <w:pPr>
        <w:tabs>
          <w:tab w:val="num" w:pos="5760"/>
        </w:tabs>
        <w:ind w:left="5760" w:hanging="360"/>
      </w:pPr>
      <w:rPr>
        <w:rFonts w:ascii="Times New Roman" w:hAnsi="Times New Roman" w:hint="default"/>
      </w:rPr>
    </w:lvl>
    <w:lvl w:ilvl="8" w:tplc="8AC2A52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4A0343"/>
    <w:multiLevelType w:val="multilevel"/>
    <w:tmpl w:val="A13043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F57AF9"/>
    <w:multiLevelType w:val="hybridMultilevel"/>
    <w:tmpl w:val="0A84CA1E"/>
    <w:lvl w:ilvl="0" w:tplc="0C090001">
      <w:start w:val="1"/>
      <w:numFmt w:val="bullet"/>
      <w:lvlText w:val=""/>
      <w:lvlJc w:val="left"/>
      <w:pPr>
        <w:ind w:left="953" w:hanging="360"/>
      </w:pPr>
      <w:rPr>
        <w:rFonts w:ascii="Symbol" w:hAnsi="Symbol" w:hint="default"/>
      </w:rPr>
    </w:lvl>
    <w:lvl w:ilvl="1" w:tplc="0C090003" w:tentative="1">
      <w:start w:val="1"/>
      <w:numFmt w:val="bullet"/>
      <w:lvlText w:val="o"/>
      <w:lvlJc w:val="left"/>
      <w:pPr>
        <w:ind w:left="1673" w:hanging="360"/>
      </w:pPr>
      <w:rPr>
        <w:rFonts w:ascii="Courier New" w:hAnsi="Courier New" w:cs="Courier New" w:hint="default"/>
      </w:rPr>
    </w:lvl>
    <w:lvl w:ilvl="2" w:tplc="0C090005" w:tentative="1">
      <w:start w:val="1"/>
      <w:numFmt w:val="bullet"/>
      <w:lvlText w:val=""/>
      <w:lvlJc w:val="left"/>
      <w:pPr>
        <w:ind w:left="2393" w:hanging="360"/>
      </w:pPr>
      <w:rPr>
        <w:rFonts w:ascii="Wingdings" w:hAnsi="Wingdings" w:hint="default"/>
      </w:rPr>
    </w:lvl>
    <w:lvl w:ilvl="3" w:tplc="0C090001" w:tentative="1">
      <w:start w:val="1"/>
      <w:numFmt w:val="bullet"/>
      <w:lvlText w:val=""/>
      <w:lvlJc w:val="left"/>
      <w:pPr>
        <w:ind w:left="3113" w:hanging="360"/>
      </w:pPr>
      <w:rPr>
        <w:rFonts w:ascii="Symbol" w:hAnsi="Symbol" w:hint="default"/>
      </w:rPr>
    </w:lvl>
    <w:lvl w:ilvl="4" w:tplc="0C090003" w:tentative="1">
      <w:start w:val="1"/>
      <w:numFmt w:val="bullet"/>
      <w:lvlText w:val="o"/>
      <w:lvlJc w:val="left"/>
      <w:pPr>
        <w:ind w:left="3833" w:hanging="360"/>
      </w:pPr>
      <w:rPr>
        <w:rFonts w:ascii="Courier New" w:hAnsi="Courier New" w:cs="Courier New" w:hint="default"/>
      </w:rPr>
    </w:lvl>
    <w:lvl w:ilvl="5" w:tplc="0C090005" w:tentative="1">
      <w:start w:val="1"/>
      <w:numFmt w:val="bullet"/>
      <w:lvlText w:val=""/>
      <w:lvlJc w:val="left"/>
      <w:pPr>
        <w:ind w:left="4553" w:hanging="360"/>
      </w:pPr>
      <w:rPr>
        <w:rFonts w:ascii="Wingdings" w:hAnsi="Wingdings" w:hint="default"/>
      </w:rPr>
    </w:lvl>
    <w:lvl w:ilvl="6" w:tplc="0C090001" w:tentative="1">
      <w:start w:val="1"/>
      <w:numFmt w:val="bullet"/>
      <w:lvlText w:val=""/>
      <w:lvlJc w:val="left"/>
      <w:pPr>
        <w:ind w:left="5273" w:hanging="360"/>
      </w:pPr>
      <w:rPr>
        <w:rFonts w:ascii="Symbol" w:hAnsi="Symbol" w:hint="default"/>
      </w:rPr>
    </w:lvl>
    <w:lvl w:ilvl="7" w:tplc="0C090003" w:tentative="1">
      <w:start w:val="1"/>
      <w:numFmt w:val="bullet"/>
      <w:lvlText w:val="o"/>
      <w:lvlJc w:val="left"/>
      <w:pPr>
        <w:ind w:left="5993" w:hanging="360"/>
      </w:pPr>
      <w:rPr>
        <w:rFonts w:ascii="Courier New" w:hAnsi="Courier New" w:cs="Courier New" w:hint="default"/>
      </w:rPr>
    </w:lvl>
    <w:lvl w:ilvl="8" w:tplc="0C090005" w:tentative="1">
      <w:start w:val="1"/>
      <w:numFmt w:val="bullet"/>
      <w:lvlText w:val=""/>
      <w:lvlJc w:val="left"/>
      <w:pPr>
        <w:ind w:left="6713" w:hanging="360"/>
      </w:pPr>
      <w:rPr>
        <w:rFonts w:ascii="Wingdings" w:hAnsi="Wingdings" w:hint="default"/>
      </w:rPr>
    </w:lvl>
  </w:abstractNum>
  <w:num w:numId="1">
    <w:abstractNumId w:val="14"/>
  </w:num>
  <w:num w:numId="2">
    <w:abstractNumId w:val="24"/>
  </w:num>
  <w:num w:numId="3">
    <w:abstractNumId w:val="34"/>
  </w:num>
  <w:num w:numId="4">
    <w:abstractNumId w:val="26"/>
  </w:num>
  <w:num w:numId="5">
    <w:abstractNumId w:val="9"/>
  </w:num>
  <w:num w:numId="6">
    <w:abstractNumId w:val="30"/>
  </w:num>
  <w:num w:numId="7">
    <w:abstractNumId w:val="36"/>
  </w:num>
  <w:num w:numId="8">
    <w:abstractNumId w:val="31"/>
  </w:num>
  <w:num w:numId="9">
    <w:abstractNumId w:val="32"/>
  </w:num>
  <w:num w:numId="10">
    <w:abstractNumId w:val="16"/>
  </w:num>
  <w:num w:numId="11">
    <w:abstractNumId w:val="21"/>
  </w:num>
  <w:num w:numId="12">
    <w:abstractNumId w:val="23"/>
  </w:num>
  <w:num w:numId="13">
    <w:abstractNumId w:val="4"/>
  </w:num>
  <w:num w:numId="14">
    <w:abstractNumId w:val="20"/>
  </w:num>
  <w:num w:numId="15">
    <w:abstractNumId w:val="15"/>
  </w:num>
  <w:num w:numId="16">
    <w:abstractNumId w:val="12"/>
  </w:num>
  <w:num w:numId="17">
    <w:abstractNumId w:val="11"/>
  </w:num>
  <w:num w:numId="18">
    <w:abstractNumId w:val="19"/>
  </w:num>
  <w:num w:numId="19">
    <w:abstractNumId w:val="33"/>
  </w:num>
  <w:num w:numId="20">
    <w:abstractNumId w:val="13"/>
  </w:num>
  <w:num w:numId="21">
    <w:abstractNumId w:val="38"/>
  </w:num>
  <w:num w:numId="22">
    <w:abstractNumId w:val="3"/>
  </w:num>
  <w:num w:numId="23">
    <w:abstractNumId w:val="22"/>
  </w:num>
  <w:num w:numId="24">
    <w:abstractNumId w:val="8"/>
  </w:num>
  <w:num w:numId="25">
    <w:abstractNumId w:val="2"/>
  </w:num>
  <w:num w:numId="26">
    <w:abstractNumId w:val="0"/>
  </w:num>
  <w:num w:numId="27">
    <w:abstractNumId w:val="37"/>
  </w:num>
  <w:num w:numId="28">
    <w:abstractNumId w:val="40"/>
  </w:num>
  <w:num w:numId="29">
    <w:abstractNumId w:val="1"/>
  </w:num>
  <w:num w:numId="30">
    <w:abstractNumId w:val="25"/>
  </w:num>
  <w:num w:numId="31">
    <w:abstractNumId w:val="27"/>
  </w:num>
  <w:num w:numId="32">
    <w:abstractNumId w:val="28"/>
  </w:num>
  <w:num w:numId="33">
    <w:abstractNumId w:val="5"/>
  </w:num>
  <w:num w:numId="34">
    <w:abstractNumId w:val="18"/>
  </w:num>
  <w:num w:numId="35">
    <w:abstractNumId w:val="17"/>
  </w:num>
  <w:num w:numId="36">
    <w:abstractNumId w:val="35"/>
  </w:num>
  <w:num w:numId="37">
    <w:abstractNumId w:val="7"/>
  </w:num>
  <w:num w:numId="38">
    <w:abstractNumId w:val="39"/>
  </w:num>
  <w:num w:numId="39">
    <w:abstractNumId w:val="10"/>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34"/>
    <w:rsid w:val="00002680"/>
    <w:rsid w:val="00005EC5"/>
    <w:rsid w:val="000235AB"/>
    <w:rsid w:val="00036189"/>
    <w:rsid w:val="0004046C"/>
    <w:rsid w:val="00040ADF"/>
    <w:rsid w:val="000553D7"/>
    <w:rsid w:val="00061937"/>
    <w:rsid w:val="00076B48"/>
    <w:rsid w:val="00080C80"/>
    <w:rsid w:val="000867B6"/>
    <w:rsid w:val="00090FCE"/>
    <w:rsid w:val="00092125"/>
    <w:rsid w:val="00093740"/>
    <w:rsid w:val="00096E7F"/>
    <w:rsid w:val="00097529"/>
    <w:rsid w:val="000B1A1F"/>
    <w:rsid w:val="000B29B7"/>
    <w:rsid w:val="000B49DE"/>
    <w:rsid w:val="000B5652"/>
    <w:rsid w:val="000C0EBF"/>
    <w:rsid w:val="000C122E"/>
    <w:rsid w:val="000C6C47"/>
    <w:rsid w:val="000E019A"/>
    <w:rsid w:val="000E4DE0"/>
    <w:rsid w:val="000F7CB2"/>
    <w:rsid w:val="00117A74"/>
    <w:rsid w:val="001339C9"/>
    <w:rsid w:val="00153D0F"/>
    <w:rsid w:val="00157D4B"/>
    <w:rsid w:val="00163841"/>
    <w:rsid w:val="00170922"/>
    <w:rsid w:val="00170D54"/>
    <w:rsid w:val="00192CF9"/>
    <w:rsid w:val="001C2371"/>
    <w:rsid w:val="001C4BB8"/>
    <w:rsid w:val="001D2F90"/>
    <w:rsid w:val="001E2FF6"/>
    <w:rsid w:val="001E681B"/>
    <w:rsid w:val="001F6A26"/>
    <w:rsid w:val="00206785"/>
    <w:rsid w:val="002105F7"/>
    <w:rsid w:val="00215DF5"/>
    <w:rsid w:val="00216E36"/>
    <w:rsid w:val="002307A1"/>
    <w:rsid w:val="002637A7"/>
    <w:rsid w:val="00264681"/>
    <w:rsid w:val="00275585"/>
    <w:rsid w:val="002837C9"/>
    <w:rsid w:val="002B3F51"/>
    <w:rsid w:val="002D0642"/>
    <w:rsid w:val="002F4344"/>
    <w:rsid w:val="00314186"/>
    <w:rsid w:val="00323105"/>
    <w:rsid w:val="00333247"/>
    <w:rsid w:val="00347DA9"/>
    <w:rsid w:val="00354B69"/>
    <w:rsid w:val="00362316"/>
    <w:rsid w:val="0037449E"/>
    <w:rsid w:val="00386977"/>
    <w:rsid w:val="003A2086"/>
    <w:rsid w:val="003A29A0"/>
    <w:rsid w:val="003B3983"/>
    <w:rsid w:val="003C099E"/>
    <w:rsid w:val="003C3FD4"/>
    <w:rsid w:val="003C45B8"/>
    <w:rsid w:val="003D2751"/>
    <w:rsid w:val="003D6ED5"/>
    <w:rsid w:val="003E0581"/>
    <w:rsid w:val="003E25C0"/>
    <w:rsid w:val="003F6C40"/>
    <w:rsid w:val="0040675D"/>
    <w:rsid w:val="00406827"/>
    <w:rsid w:val="00414099"/>
    <w:rsid w:val="00433C4F"/>
    <w:rsid w:val="00442DFE"/>
    <w:rsid w:val="00442F94"/>
    <w:rsid w:val="00446FEA"/>
    <w:rsid w:val="00447102"/>
    <w:rsid w:val="0047711A"/>
    <w:rsid w:val="004A23A9"/>
    <w:rsid w:val="004B558B"/>
    <w:rsid w:val="004C7D91"/>
    <w:rsid w:val="00514432"/>
    <w:rsid w:val="00516BAA"/>
    <w:rsid w:val="005247C7"/>
    <w:rsid w:val="00526042"/>
    <w:rsid w:val="00533639"/>
    <w:rsid w:val="00543FF3"/>
    <w:rsid w:val="0055456F"/>
    <w:rsid w:val="00566C38"/>
    <w:rsid w:val="00574A18"/>
    <w:rsid w:val="005846C0"/>
    <w:rsid w:val="0058522E"/>
    <w:rsid w:val="005A0A3D"/>
    <w:rsid w:val="005D387D"/>
    <w:rsid w:val="005D4BF9"/>
    <w:rsid w:val="005F2DE0"/>
    <w:rsid w:val="00607E6E"/>
    <w:rsid w:val="006113FF"/>
    <w:rsid w:val="00612F40"/>
    <w:rsid w:val="00624D5B"/>
    <w:rsid w:val="00632F25"/>
    <w:rsid w:val="006506A3"/>
    <w:rsid w:val="00655A80"/>
    <w:rsid w:val="00665FF4"/>
    <w:rsid w:val="006832BC"/>
    <w:rsid w:val="00691227"/>
    <w:rsid w:val="00691418"/>
    <w:rsid w:val="00692F6A"/>
    <w:rsid w:val="00693E56"/>
    <w:rsid w:val="0069482D"/>
    <w:rsid w:val="0069502D"/>
    <w:rsid w:val="006A10A3"/>
    <w:rsid w:val="006A4017"/>
    <w:rsid w:val="006A4469"/>
    <w:rsid w:val="006B091C"/>
    <w:rsid w:val="006B1D7A"/>
    <w:rsid w:val="006C51A4"/>
    <w:rsid w:val="006D4EDF"/>
    <w:rsid w:val="006F3DA2"/>
    <w:rsid w:val="006F3DF6"/>
    <w:rsid w:val="00753E88"/>
    <w:rsid w:val="00774859"/>
    <w:rsid w:val="0078285C"/>
    <w:rsid w:val="007B39CA"/>
    <w:rsid w:val="007C6D2F"/>
    <w:rsid w:val="007E4E25"/>
    <w:rsid w:val="007F122C"/>
    <w:rsid w:val="00810469"/>
    <w:rsid w:val="00827F88"/>
    <w:rsid w:val="00835F48"/>
    <w:rsid w:val="00840A8A"/>
    <w:rsid w:val="0084497C"/>
    <w:rsid w:val="00847240"/>
    <w:rsid w:val="00860BFC"/>
    <w:rsid w:val="00870981"/>
    <w:rsid w:val="00877239"/>
    <w:rsid w:val="008837A5"/>
    <w:rsid w:val="008A6717"/>
    <w:rsid w:val="008B3DC4"/>
    <w:rsid w:val="008C3434"/>
    <w:rsid w:val="008E4238"/>
    <w:rsid w:val="008E6DA1"/>
    <w:rsid w:val="008E7027"/>
    <w:rsid w:val="008F09A5"/>
    <w:rsid w:val="008F4DFD"/>
    <w:rsid w:val="009067E5"/>
    <w:rsid w:val="009369B8"/>
    <w:rsid w:val="00940329"/>
    <w:rsid w:val="00941362"/>
    <w:rsid w:val="009533FD"/>
    <w:rsid w:val="009660CA"/>
    <w:rsid w:val="00977A2D"/>
    <w:rsid w:val="00990212"/>
    <w:rsid w:val="00996DF3"/>
    <w:rsid w:val="009A609A"/>
    <w:rsid w:val="009B1C4E"/>
    <w:rsid w:val="009C33B0"/>
    <w:rsid w:val="009C7239"/>
    <w:rsid w:val="00A041A7"/>
    <w:rsid w:val="00A077D1"/>
    <w:rsid w:val="00A12425"/>
    <w:rsid w:val="00A71C25"/>
    <w:rsid w:val="00A848C3"/>
    <w:rsid w:val="00AB1DD0"/>
    <w:rsid w:val="00AE4163"/>
    <w:rsid w:val="00AE68BE"/>
    <w:rsid w:val="00B2612C"/>
    <w:rsid w:val="00B30EBB"/>
    <w:rsid w:val="00B330CF"/>
    <w:rsid w:val="00B34C06"/>
    <w:rsid w:val="00B40540"/>
    <w:rsid w:val="00B552D3"/>
    <w:rsid w:val="00B82459"/>
    <w:rsid w:val="00B831B6"/>
    <w:rsid w:val="00B955AC"/>
    <w:rsid w:val="00BB361B"/>
    <w:rsid w:val="00BD2099"/>
    <w:rsid w:val="00BD6CC0"/>
    <w:rsid w:val="00BE1860"/>
    <w:rsid w:val="00BE603B"/>
    <w:rsid w:val="00BF2F59"/>
    <w:rsid w:val="00C35A0E"/>
    <w:rsid w:val="00C52493"/>
    <w:rsid w:val="00C667B2"/>
    <w:rsid w:val="00C808B3"/>
    <w:rsid w:val="00CA133B"/>
    <w:rsid w:val="00CA33D1"/>
    <w:rsid w:val="00CA5A4C"/>
    <w:rsid w:val="00CD7BE0"/>
    <w:rsid w:val="00CE0A30"/>
    <w:rsid w:val="00CE69C7"/>
    <w:rsid w:val="00D045F8"/>
    <w:rsid w:val="00D12702"/>
    <w:rsid w:val="00D5026F"/>
    <w:rsid w:val="00D659F8"/>
    <w:rsid w:val="00D72DEC"/>
    <w:rsid w:val="00DA787E"/>
    <w:rsid w:val="00DB5436"/>
    <w:rsid w:val="00DC247C"/>
    <w:rsid w:val="00DC2A2F"/>
    <w:rsid w:val="00DD2394"/>
    <w:rsid w:val="00E1160B"/>
    <w:rsid w:val="00E30E2D"/>
    <w:rsid w:val="00E350D6"/>
    <w:rsid w:val="00E41183"/>
    <w:rsid w:val="00E639FC"/>
    <w:rsid w:val="00E72022"/>
    <w:rsid w:val="00E7372B"/>
    <w:rsid w:val="00E8059D"/>
    <w:rsid w:val="00E87C36"/>
    <w:rsid w:val="00EB5D67"/>
    <w:rsid w:val="00EC3F89"/>
    <w:rsid w:val="00ED24C2"/>
    <w:rsid w:val="00EE1B52"/>
    <w:rsid w:val="00EF606B"/>
    <w:rsid w:val="00F072B5"/>
    <w:rsid w:val="00F129A4"/>
    <w:rsid w:val="00F12EE2"/>
    <w:rsid w:val="00F3184D"/>
    <w:rsid w:val="00F337AE"/>
    <w:rsid w:val="00F37893"/>
    <w:rsid w:val="00F43E43"/>
    <w:rsid w:val="00F53E19"/>
    <w:rsid w:val="00F57753"/>
    <w:rsid w:val="00F703DB"/>
    <w:rsid w:val="00F70BD6"/>
    <w:rsid w:val="00F74840"/>
    <w:rsid w:val="00F964B1"/>
    <w:rsid w:val="00FA782E"/>
    <w:rsid w:val="00FB3A5A"/>
    <w:rsid w:val="00FB6C48"/>
    <w:rsid w:val="00FD601D"/>
    <w:rsid w:val="00FE7AC1"/>
    <w:rsid w:val="00FF06CF"/>
    <w:rsid w:val="00FF31F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5B338A-090C-453D-B9ED-9A6AC08C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B2D"/>
    <w:pPr>
      <w:tabs>
        <w:tab w:val="center" w:pos="4320"/>
        <w:tab w:val="right" w:pos="8640"/>
      </w:tabs>
    </w:pPr>
  </w:style>
  <w:style w:type="paragraph" w:styleId="Footer">
    <w:name w:val="footer"/>
    <w:basedOn w:val="Normal"/>
    <w:link w:val="FooterChar"/>
    <w:uiPriority w:val="99"/>
    <w:rsid w:val="007E1B2D"/>
    <w:pPr>
      <w:tabs>
        <w:tab w:val="center" w:pos="4320"/>
        <w:tab w:val="right" w:pos="8640"/>
      </w:tabs>
    </w:pPr>
  </w:style>
  <w:style w:type="character" w:customStyle="1" w:styleId="FooterChar">
    <w:name w:val="Footer Char"/>
    <w:basedOn w:val="DefaultParagraphFont"/>
    <w:link w:val="Footer"/>
    <w:uiPriority w:val="99"/>
    <w:rsid w:val="008C3434"/>
    <w:rPr>
      <w:sz w:val="24"/>
      <w:szCs w:val="24"/>
      <w:lang w:val="en-US" w:eastAsia="en-US"/>
    </w:rPr>
  </w:style>
  <w:style w:type="table" w:styleId="TableGrid">
    <w:name w:val="Table Grid"/>
    <w:basedOn w:val="TableNormal"/>
    <w:rsid w:val="0031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3E56"/>
    <w:rPr>
      <w:rFonts w:ascii="Tahoma" w:hAnsi="Tahoma" w:cs="Tahoma"/>
      <w:sz w:val="16"/>
      <w:szCs w:val="16"/>
    </w:rPr>
  </w:style>
  <w:style w:type="character" w:customStyle="1" w:styleId="BalloonTextChar">
    <w:name w:val="Balloon Text Char"/>
    <w:basedOn w:val="DefaultParagraphFont"/>
    <w:link w:val="BalloonText"/>
    <w:rsid w:val="00693E56"/>
    <w:rPr>
      <w:rFonts w:ascii="Tahoma" w:hAnsi="Tahoma" w:cs="Tahoma"/>
      <w:sz w:val="16"/>
      <w:szCs w:val="16"/>
      <w:lang w:val="en-US" w:eastAsia="en-US"/>
    </w:rPr>
  </w:style>
  <w:style w:type="character" w:customStyle="1" w:styleId="StyleBlue1">
    <w:name w:val="Style Blue1"/>
    <w:uiPriority w:val="99"/>
    <w:rsid w:val="00693E56"/>
    <w:rPr>
      <w:rFonts w:ascii="Times New Roman" w:hAnsi="Times New Roman" w:cs="Times New Roman" w:hint="default"/>
      <w:color w:val="0000FF"/>
    </w:rPr>
  </w:style>
  <w:style w:type="paragraph" w:styleId="ListParagraph">
    <w:name w:val="List Paragraph"/>
    <w:aliases w:val="Recommendation,List Paragraph1,List Paragraph11,L"/>
    <w:basedOn w:val="Normal"/>
    <w:link w:val="ListParagraphChar"/>
    <w:uiPriority w:val="34"/>
    <w:qFormat/>
    <w:rsid w:val="00693E56"/>
    <w:pPr>
      <w:ind w:left="720"/>
      <w:contextualSpacing/>
    </w:pPr>
  </w:style>
  <w:style w:type="character" w:customStyle="1" w:styleId="ListParagraphChar">
    <w:name w:val="List Paragraph Char"/>
    <w:aliases w:val="Recommendation Char,List Paragraph1 Char,List Paragraph11 Char,L Char"/>
    <w:link w:val="ListParagraph"/>
    <w:uiPriority w:val="34"/>
    <w:locked/>
    <w:rsid w:val="0058522E"/>
    <w:rPr>
      <w:sz w:val="24"/>
      <w:szCs w:val="24"/>
      <w:lang w:val="en-US" w:eastAsia="en-US"/>
    </w:rPr>
  </w:style>
  <w:style w:type="paragraph" w:customStyle="1" w:styleId="Default">
    <w:name w:val="Default"/>
    <w:rsid w:val="003C099E"/>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3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6">
    <w:name w:val="Style6"/>
    <w:uiPriority w:val="99"/>
    <w:rsid w:val="002B3F5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224">
      <w:bodyDiv w:val="1"/>
      <w:marLeft w:val="0"/>
      <w:marRight w:val="0"/>
      <w:marTop w:val="0"/>
      <w:marBottom w:val="0"/>
      <w:divBdr>
        <w:top w:val="none" w:sz="0" w:space="0" w:color="auto"/>
        <w:left w:val="none" w:sz="0" w:space="0" w:color="auto"/>
        <w:bottom w:val="none" w:sz="0" w:space="0" w:color="auto"/>
        <w:right w:val="none" w:sz="0" w:space="0" w:color="auto"/>
      </w:divBdr>
      <w:divsChild>
        <w:div w:id="371343605">
          <w:marLeft w:val="86"/>
          <w:marRight w:val="0"/>
          <w:marTop w:val="0"/>
          <w:marBottom w:val="29"/>
          <w:divBdr>
            <w:top w:val="none" w:sz="0" w:space="0" w:color="auto"/>
            <w:left w:val="none" w:sz="0" w:space="0" w:color="auto"/>
            <w:bottom w:val="none" w:sz="0" w:space="0" w:color="auto"/>
            <w:right w:val="none" w:sz="0" w:space="0" w:color="auto"/>
          </w:divBdr>
        </w:div>
      </w:divsChild>
    </w:div>
    <w:div w:id="299305447">
      <w:bodyDiv w:val="1"/>
      <w:marLeft w:val="0"/>
      <w:marRight w:val="0"/>
      <w:marTop w:val="0"/>
      <w:marBottom w:val="0"/>
      <w:divBdr>
        <w:top w:val="none" w:sz="0" w:space="0" w:color="auto"/>
        <w:left w:val="none" w:sz="0" w:space="0" w:color="auto"/>
        <w:bottom w:val="none" w:sz="0" w:space="0" w:color="auto"/>
        <w:right w:val="none" w:sz="0" w:space="0" w:color="auto"/>
      </w:divBdr>
      <w:divsChild>
        <w:div w:id="652679811">
          <w:marLeft w:val="86"/>
          <w:marRight w:val="0"/>
          <w:marTop w:val="0"/>
          <w:marBottom w:val="29"/>
          <w:divBdr>
            <w:top w:val="none" w:sz="0" w:space="0" w:color="auto"/>
            <w:left w:val="none" w:sz="0" w:space="0" w:color="auto"/>
            <w:bottom w:val="none" w:sz="0" w:space="0" w:color="auto"/>
            <w:right w:val="none" w:sz="0" w:space="0" w:color="auto"/>
          </w:divBdr>
        </w:div>
      </w:divsChild>
    </w:div>
    <w:div w:id="396168221">
      <w:bodyDiv w:val="1"/>
      <w:marLeft w:val="0"/>
      <w:marRight w:val="0"/>
      <w:marTop w:val="0"/>
      <w:marBottom w:val="0"/>
      <w:divBdr>
        <w:top w:val="none" w:sz="0" w:space="0" w:color="auto"/>
        <w:left w:val="none" w:sz="0" w:space="0" w:color="auto"/>
        <w:bottom w:val="none" w:sz="0" w:space="0" w:color="auto"/>
        <w:right w:val="none" w:sz="0" w:space="0" w:color="auto"/>
      </w:divBdr>
    </w:div>
    <w:div w:id="829564534">
      <w:bodyDiv w:val="1"/>
      <w:marLeft w:val="0"/>
      <w:marRight w:val="0"/>
      <w:marTop w:val="0"/>
      <w:marBottom w:val="0"/>
      <w:divBdr>
        <w:top w:val="none" w:sz="0" w:space="0" w:color="auto"/>
        <w:left w:val="none" w:sz="0" w:space="0" w:color="auto"/>
        <w:bottom w:val="none" w:sz="0" w:space="0" w:color="auto"/>
        <w:right w:val="none" w:sz="0" w:space="0" w:color="auto"/>
      </w:divBdr>
      <w:divsChild>
        <w:div w:id="429737993">
          <w:marLeft w:val="86"/>
          <w:marRight w:val="0"/>
          <w:marTop w:val="0"/>
          <w:marBottom w:val="29"/>
          <w:divBdr>
            <w:top w:val="none" w:sz="0" w:space="0" w:color="auto"/>
            <w:left w:val="none" w:sz="0" w:space="0" w:color="auto"/>
            <w:bottom w:val="none" w:sz="0" w:space="0" w:color="auto"/>
            <w:right w:val="none" w:sz="0" w:space="0" w:color="auto"/>
          </w:divBdr>
        </w:div>
      </w:divsChild>
    </w:div>
    <w:div w:id="1170758605">
      <w:bodyDiv w:val="1"/>
      <w:marLeft w:val="0"/>
      <w:marRight w:val="0"/>
      <w:marTop w:val="0"/>
      <w:marBottom w:val="0"/>
      <w:divBdr>
        <w:top w:val="none" w:sz="0" w:space="0" w:color="auto"/>
        <w:left w:val="none" w:sz="0" w:space="0" w:color="auto"/>
        <w:bottom w:val="none" w:sz="0" w:space="0" w:color="auto"/>
        <w:right w:val="none" w:sz="0" w:space="0" w:color="auto"/>
      </w:divBdr>
      <w:divsChild>
        <w:div w:id="126166100">
          <w:marLeft w:val="86"/>
          <w:marRight w:val="0"/>
          <w:marTop w:val="0"/>
          <w:marBottom w:val="29"/>
          <w:divBdr>
            <w:top w:val="none" w:sz="0" w:space="0" w:color="auto"/>
            <w:left w:val="none" w:sz="0" w:space="0" w:color="auto"/>
            <w:bottom w:val="none" w:sz="0" w:space="0" w:color="auto"/>
            <w:right w:val="none" w:sz="0" w:space="0" w:color="auto"/>
          </w:divBdr>
        </w:div>
      </w:divsChild>
    </w:div>
    <w:div w:id="1465392742">
      <w:bodyDiv w:val="1"/>
      <w:marLeft w:val="0"/>
      <w:marRight w:val="0"/>
      <w:marTop w:val="0"/>
      <w:marBottom w:val="0"/>
      <w:divBdr>
        <w:top w:val="none" w:sz="0" w:space="0" w:color="auto"/>
        <w:left w:val="none" w:sz="0" w:space="0" w:color="auto"/>
        <w:bottom w:val="none" w:sz="0" w:space="0" w:color="auto"/>
        <w:right w:val="none" w:sz="0" w:space="0" w:color="auto"/>
      </w:divBdr>
      <w:divsChild>
        <w:div w:id="1255625456">
          <w:marLeft w:val="86"/>
          <w:marRight w:val="0"/>
          <w:marTop w:val="0"/>
          <w:marBottom w:val="29"/>
          <w:divBdr>
            <w:top w:val="none" w:sz="0" w:space="0" w:color="auto"/>
            <w:left w:val="none" w:sz="0" w:space="0" w:color="auto"/>
            <w:bottom w:val="none" w:sz="0" w:space="0" w:color="auto"/>
            <w:right w:val="none" w:sz="0" w:space="0" w:color="auto"/>
          </w:divBdr>
        </w:div>
      </w:divsChild>
    </w:div>
    <w:div w:id="1640720846">
      <w:bodyDiv w:val="1"/>
      <w:marLeft w:val="0"/>
      <w:marRight w:val="0"/>
      <w:marTop w:val="0"/>
      <w:marBottom w:val="0"/>
      <w:divBdr>
        <w:top w:val="none" w:sz="0" w:space="0" w:color="auto"/>
        <w:left w:val="none" w:sz="0" w:space="0" w:color="auto"/>
        <w:bottom w:val="none" w:sz="0" w:space="0" w:color="auto"/>
        <w:right w:val="none" w:sz="0" w:space="0" w:color="auto"/>
      </w:divBdr>
      <w:divsChild>
        <w:div w:id="1144085656">
          <w:marLeft w:val="86"/>
          <w:marRight w:val="0"/>
          <w:marTop w:val="0"/>
          <w:marBottom w:val="29"/>
          <w:divBdr>
            <w:top w:val="none" w:sz="0" w:space="0" w:color="auto"/>
            <w:left w:val="none" w:sz="0" w:space="0" w:color="auto"/>
            <w:bottom w:val="none" w:sz="0" w:space="0" w:color="auto"/>
            <w:right w:val="none" w:sz="0" w:space="0" w:color="auto"/>
          </w:divBdr>
        </w:div>
      </w:divsChild>
    </w:div>
    <w:div w:id="1701011779">
      <w:bodyDiv w:val="1"/>
      <w:marLeft w:val="0"/>
      <w:marRight w:val="0"/>
      <w:marTop w:val="0"/>
      <w:marBottom w:val="0"/>
      <w:divBdr>
        <w:top w:val="none" w:sz="0" w:space="0" w:color="auto"/>
        <w:left w:val="none" w:sz="0" w:space="0" w:color="auto"/>
        <w:bottom w:val="none" w:sz="0" w:space="0" w:color="auto"/>
        <w:right w:val="none" w:sz="0" w:space="0" w:color="auto"/>
      </w:divBdr>
      <w:divsChild>
        <w:div w:id="1093433739">
          <w:marLeft w:val="86"/>
          <w:marRight w:val="0"/>
          <w:marTop w:val="0"/>
          <w:marBottom w:val="29"/>
          <w:divBdr>
            <w:top w:val="none" w:sz="0" w:space="0" w:color="auto"/>
            <w:left w:val="none" w:sz="0" w:space="0" w:color="auto"/>
            <w:bottom w:val="none" w:sz="0" w:space="0" w:color="auto"/>
            <w:right w:val="none" w:sz="0" w:space="0" w:color="auto"/>
          </w:divBdr>
        </w:div>
      </w:divsChild>
    </w:div>
    <w:div w:id="1745179127">
      <w:bodyDiv w:val="1"/>
      <w:marLeft w:val="0"/>
      <w:marRight w:val="0"/>
      <w:marTop w:val="0"/>
      <w:marBottom w:val="0"/>
      <w:divBdr>
        <w:top w:val="none" w:sz="0" w:space="0" w:color="auto"/>
        <w:left w:val="none" w:sz="0" w:space="0" w:color="auto"/>
        <w:bottom w:val="none" w:sz="0" w:space="0" w:color="auto"/>
        <w:right w:val="none" w:sz="0" w:space="0" w:color="auto"/>
      </w:divBdr>
      <w:divsChild>
        <w:div w:id="1861895506">
          <w:marLeft w:val="86"/>
          <w:marRight w:val="0"/>
          <w:marTop w:val="0"/>
          <w:marBottom w:val="29"/>
          <w:divBdr>
            <w:top w:val="none" w:sz="0" w:space="0" w:color="auto"/>
            <w:left w:val="none" w:sz="0" w:space="0" w:color="auto"/>
            <w:bottom w:val="none" w:sz="0" w:space="0" w:color="auto"/>
            <w:right w:val="none" w:sz="0" w:space="0" w:color="auto"/>
          </w:divBdr>
        </w:div>
      </w:divsChild>
    </w:div>
    <w:div w:id="1756633577">
      <w:bodyDiv w:val="1"/>
      <w:marLeft w:val="0"/>
      <w:marRight w:val="0"/>
      <w:marTop w:val="0"/>
      <w:marBottom w:val="0"/>
      <w:divBdr>
        <w:top w:val="none" w:sz="0" w:space="0" w:color="auto"/>
        <w:left w:val="none" w:sz="0" w:space="0" w:color="auto"/>
        <w:bottom w:val="none" w:sz="0" w:space="0" w:color="auto"/>
        <w:right w:val="none" w:sz="0" w:space="0" w:color="auto"/>
      </w:divBdr>
      <w:divsChild>
        <w:div w:id="1186285859">
          <w:marLeft w:val="86"/>
          <w:marRight w:val="0"/>
          <w:marTop w:val="0"/>
          <w:marBottom w:val="29"/>
          <w:divBdr>
            <w:top w:val="none" w:sz="0" w:space="0" w:color="auto"/>
            <w:left w:val="none" w:sz="0" w:space="0" w:color="auto"/>
            <w:bottom w:val="none" w:sz="0" w:space="0" w:color="auto"/>
            <w:right w:val="none" w:sz="0" w:space="0" w:color="auto"/>
          </w:divBdr>
        </w:div>
      </w:divsChild>
    </w:div>
    <w:div w:id="2112164118">
      <w:bodyDiv w:val="1"/>
      <w:marLeft w:val="0"/>
      <w:marRight w:val="0"/>
      <w:marTop w:val="0"/>
      <w:marBottom w:val="0"/>
      <w:divBdr>
        <w:top w:val="none" w:sz="0" w:space="0" w:color="auto"/>
        <w:left w:val="none" w:sz="0" w:space="0" w:color="auto"/>
        <w:bottom w:val="none" w:sz="0" w:space="0" w:color="auto"/>
        <w:right w:val="none" w:sz="0" w:space="0" w:color="auto"/>
      </w:divBdr>
      <w:divsChild>
        <w:div w:id="519784993">
          <w:marLeft w:val="86"/>
          <w:marRight w:val="0"/>
          <w:marTop w:val="0"/>
          <w:marBottom w:val="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loc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inessdictionary.com/definition/completed.html" TargetMode="External"/><Relationship Id="rId4" Type="http://schemas.openxmlformats.org/officeDocument/2006/relationships/settings" Target="settings.xml"/><Relationship Id="rId9" Type="http://schemas.openxmlformats.org/officeDocument/2006/relationships/hyperlink" Target="http://www.businessdictionary.com/definition/tas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20BB-7B94-4EEA-B81D-9478F297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2748</Words>
  <Characters>17089</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Clublinks Pty Ltd</Company>
  <LinksUpToDate>false</LinksUpToDate>
  <CharactersWithSpaces>19798</CharactersWithSpaces>
  <SharedDoc>false</SharedDoc>
  <HLinks>
    <vt:vector size="12" baseType="variant">
      <vt:variant>
        <vt:i4>327763</vt:i4>
      </vt:variant>
      <vt:variant>
        <vt:i4>-1</vt:i4>
      </vt:variant>
      <vt:variant>
        <vt:i4>2067</vt:i4>
      </vt:variant>
      <vt:variant>
        <vt:i4>1</vt:i4>
      </vt:variant>
      <vt:variant>
        <vt:lpwstr>47154_clublinks_word</vt:lpwstr>
      </vt:variant>
      <vt:variant>
        <vt:lpwstr/>
      </vt:variant>
      <vt:variant>
        <vt:i4>327777</vt:i4>
      </vt:variant>
      <vt:variant>
        <vt:i4>-1</vt:i4>
      </vt:variant>
      <vt:variant>
        <vt:i4>2068</vt:i4>
      </vt:variant>
      <vt:variant>
        <vt:i4>1</vt:i4>
      </vt:variant>
      <vt:variant>
        <vt:lpwstr>47154_clublinks_word2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aellem</dc:creator>
  <cp:lastModifiedBy>John Ha</cp:lastModifiedBy>
  <cp:revision>2</cp:revision>
  <cp:lastPrinted>2017-09-28T23:02:00Z</cp:lastPrinted>
  <dcterms:created xsi:type="dcterms:W3CDTF">2019-04-01T05:14:00Z</dcterms:created>
  <dcterms:modified xsi:type="dcterms:W3CDTF">2019-04-01T05:14:00Z</dcterms:modified>
</cp:coreProperties>
</file>