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9C" w:rsidRPr="006619D1" w:rsidRDefault="004C749C" w:rsidP="009C4644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24"/>
        <w:gridCol w:w="113"/>
        <w:gridCol w:w="3001"/>
        <w:gridCol w:w="509"/>
        <w:gridCol w:w="920"/>
        <w:gridCol w:w="226"/>
        <w:gridCol w:w="3497"/>
      </w:tblGrid>
      <w:tr w:rsidR="00426F91" w:rsidRPr="006619D1" w:rsidTr="004904C4">
        <w:trPr>
          <w:trHeight w:val="2094"/>
        </w:trPr>
        <w:tc>
          <w:tcPr>
            <w:tcW w:w="818" w:type="pct"/>
            <w:shd w:val="clear" w:color="auto" w:fill="C6D9F1" w:themeFill="text2" w:themeFillTint="33"/>
            <w:vAlign w:val="center"/>
          </w:tcPr>
          <w:p w:rsidR="00426F91" w:rsidRPr="006619D1" w:rsidRDefault="00426F91" w:rsidP="00590402">
            <w:pPr>
              <w:spacing w:line="25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619D1">
              <w:rPr>
                <w:rFonts w:ascii="Arial" w:hAnsi="Arial" w:cs="Arial"/>
                <w:b/>
                <w:sz w:val="22"/>
                <w:szCs w:val="22"/>
              </w:rPr>
              <w:t>Position Title</w:t>
            </w:r>
            <w:r w:rsidR="00A144D9" w:rsidRPr="006619D1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="0055647F" w:rsidRPr="006619D1">
              <w:rPr>
                <w:rFonts w:ascii="Arial" w:hAnsi="Arial" w:cs="Arial"/>
                <w:b/>
                <w:sz w:val="22"/>
                <w:szCs w:val="22"/>
              </w:rPr>
              <w:t>Level/Grade</w:t>
            </w:r>
            <w:r w:rsidRPr="006619D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583" w:type="pct"/>
            <w:gridSpan w:val="3"/>
            <w:vAlign w:val="center"/>
          </w:tcPr>
          <w:p w:rsidR="006619D1" w:rsidRDefault="0026539D" w:rsidP="00590402">
            <w:pPr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Bushfire Response Counsellor</w:t>
            </w:r>
            <w:r w:rsidR="00FE3837" w:rsidRPr="006619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4F68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619D1" w:rsidRDefault="006619D1" w:rsidP="00590402">
            <w:pPr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4F68" w:rsidRPr="006619D1" w:rsidRDefault="008E243D" w:rsidP="00590402">
            <w:pPr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(Psychologists</w:t>
            </w:r>
            <w:r w:rsidR="001D3B1B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Social Workers</w:t>
            </w:r>
            <w:r w:rsidR="001D3B1B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26539D" w:rsidRPr="006619D1">
              <w:rPr>
                <w:rFonts w:asciiTheme="minorHAnsi" w:hAnsiTheme="minorHAnsi" w:cstheme="minorHAnsi"/>
                <w:sz w:val="22"/>
                <w:szCs w:val="22"/>
              </w:rPr>
              <w:t>Counsellors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950557" w:rsidRPr="006619D1" w:rsidRDefault="00C44F68" w:rsidP="00590402">
            <w:pPr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SFC Rates CatholicCare Enterprise Agreement</w:t>
            </w:r>
          </w:p>
        </w:tc>
        <w:tc>
          <w:tcPr>
            <w:tcW w:w="721" w:type="pct"/>
            <w:gridSpan w:val="2"/>
            <w:shd w:val="clear" w:color="auto" w:fill="C6D9F1" w:themeFill="text2" w:themeFillTint="33"/>
            <w:vAlign w:val="center"/>
          </w:tcPr>
          <w:p w:rsidR="00426F91" w:rsidRPr="006619D1" w:rsidRDefault="00426F91" w:rsidP="00590402">
            <w:pPr>
              <w:spacing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Department:</w:t>
            </w:r>
          </w:p>
        </w:tc>
        <w:tc>
          <w:tcPr>
            <w:tcW w:w="1879" w:type="pct"/>
            <w:gridSpan w:val="2"/>
            <w:shd w:val="clear" w:color="auto" w:fill="auto"/>
            <w:vAlign w:val="center"/>
          </w:tcPr>
          <w:p w:rsidR="00426F91" w:rsidRPr="006619D1" w:rsidRDefault="006619D1" w:rsidP="00590402">
            <w:pPr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CatholicCare </w:t>
            </w:r>
            <w:r w:rsidR="00C44F68" w:rsidRPr="006619D1">
              <w:rPr>
                <w:rFonts w:asciiTheme="minorHAnsi" w:hAnsiTheme="minorHAnsi" w:cstheme="minorHAnsi"/>
                <w:sz w:val="22"/>
                <w:szCs w:val="22"/>
              </w:rPr>
              <w:t>Counselling and Therapy Services</w:t>
            </w:r>
          </w:p>
        </w:tc>
      </w:tr>
      <w:tr w:rsidR="00426F91" w:rsidRPr="006619D1" w:rsidTr="004904C4">
        <w:trPr>
          <w:trHeight w:val="693"/>
        </w:trPr>
        <w:tc>
          <w:tcPr>
            <w:tcW w:w="818" w:type="pct"/>
            <w:shd w:val="clear" w:color="auto" w:fill="C6D9F1" w:themeFill="text2" w:themeFillTint="33"/>
            <w:vAlign w:val="center"/>
          </w:tcPr>
          <w:p w:rsidR="00426F91" w:rsidRPr="006619D1" w:rsidRDefault="00426F91" w:rsidP="00590402">
            <w:pPr>
              <w:spacing w:line="25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619D1"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1583" w:type="pct"/>
            <w:gridSpan w:val="3"/>
            <w:vAlign w:val="center"/>
          </w:tcPr>
          <w:p w:rsidR="00426F91" w:rsidRPr="006619D1" w:rsidRDefault="00C44828" w:rsidP="00C44F68">
            <w:pPr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Counselling and Therapy Services Manager</w:t>
            </w:r>
          </w:p>
        </w:tc>
        <w:tc>
          <w:tcPr>
            <w:tcW w:w="721" w:type="pct"/>
            <w:gridSpan w:val="2"/>
            <w:shd w:val="clear" w:color="auto" w:fill="C6D9F1" w:themeFill="text2" w:themeFillTint="33"/>
            <w:vAlign w:val="center"/>
          </w:tcPr>
          <w:p w:rsidR="00426F91" w:rsidRPr="006619D1" w:rsidRDefault="00426F91" w:rsidP="00590402">
            <w:pPr>
              <w:spacing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Supervis</w:t>
            </w:r>
            <w:r w:rsidR="00951034"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879" w:type="pct"/>
            <w:gridSpan w:val="2"/>
            <w:shd w:val="clear" w:color="auto" w:fill="auto"/>
            <w:vAlign w:val="center"/>
          </w:tcPr>
          <w:p w:rsidR="00426F91" w:rsidRPr="006619D1" w:rsidRDefault="00FE3837" w:rsidP="00B10E81">
            <w:pPr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Nil</w:t>
            </w:r>
          </w:p>
        </w:tc>
      </w:tr>
      <w:tr w:rsidR="00426F91" w:rsidRPr="006619D1" w:rsidTr="004904C4">
        <w:trPr>
          <w:trHeight w:val="3261"/>
        </w:trPr>
        <w:tc>
          <w:tcPr>
            <w:tcW w:w="818" w:type="pct"/>
            <w:shd w:val="clear" w:color="auto" w:fill="C6D9F1" w:themeFill="text2" w:themeFillTint="33"/>
            <w:vAlign w:val="center"/>
          </w:tcPr>
          <w:p w:rsidR="00426F91" w:rsidRPr="006619D1" w:rsidRDefault="00426F91" w:rsidP="00590402">
            <w:pPr>
              <w:spacing w:line="25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619D1">
              <w:rPr>
                <w:rFonts w:ascii="Arial" w:hAnsi="Arial" w:cs="Arial"/>
                <w:b/>
                <w:sz w:val="22"/>
                <w:szCs w:val="22"/>
              </w:rPr>
              <w:t>Internal Liaisons:</w:t>
            </w:r>
          </w:p>
        </w:tc>
        <w:tc>
          <w:tcPr>
            <w:tcW w:w="1583" w:type="pct"/>
            <w:gridSpan w:val="3"/>
            <w:vAlign w:val="center"/>
          </w:tcPr>
          <w:p w:rsidR="006619D1" w:rsidRDefault="00C44F68" w:rsidP="00BD7AD8">
            <w:pPr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The clinician is part of the </w:t>
            </w:r>
            <w:r w:rsidR="00BD7AD8" w:rsidRPr="006619D1">
              <w:rPr>
                <w:rFonts w:asciiTheme="minorHAnsi" w:hAnsiTheme="minorHAnsi" w:cstheme="minorHAnsi"/>
                <w:sz w:val="22"/>
                <w:szCs w:val="22"/>
              </w:rPr>
              <w:t>broader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7AD8" w:rsidRPr="006619D1">
              <w:rPr>
                <w:rFonts w:asciiTheme="minorHAnsi" w:hAnsiTheme="minorHAnsi" w:cstheme="minorHAnsi"/>
                <w:sz w:val="22"/>
                <w:szCs w:val="22"/>
              </w:rPr>
              <w:t>integrated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counselling team 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>within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CatholicCare. </w:t>
            </w:r>
          </w:p>
          <w:p w:rsidR="00426F91" w:rsidRPr="006619D1" w:rsidRDefault="00C44F68" w:rsidP="00BD7AD8">
            <w:pPr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The team consists of </w:t>
            </w:r>
            <w:r w:rsidR="00BD7AD8" w:rsidRPr="006619D1">
              <w:rPr>
                <w:rFonts w:asciiTheme="minorHAnsi" w:hAnsiTheme="minorHAnsi" w:cstheme="minorHAnsi"/>
                <w:sz w:val="22"/>
                <w:szCs w:val="22"/>
              </w:rPr>
              <w:t>various allied health staff including</w:t>
            </w:r>
            <w:proofErr w:type="gramStart"/>
            <w:r w:rsidR="00BD7AD8" w:rsidRPr="006619D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  <w:r w:rsidR="00BD7AD8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psychologists, social workers</w:t>
            </w:r>
            <w:r w:rsidR="00C44828" w:rsidRPr="006619D1">
              <w:rPr>
                <w:rFonts w:asciiTheme="minorHAnsi" w:hAnsiTheme="minorHAnsi" w:cstheme="minorHAnsi"/>
                <w:sz w:val="22"/>
                <w:szCs w:val="22"/>
              </w:rPr>
              <w:t>, speech pathologists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BD7AD8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counsellors.</w:t>
            </w:r>
            <w:r w:rsidR="00BD7AD8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1" w:type="pct"/>
            <w:gridSpan w:val="2"/>
            <w:shd w:val="clear" w:color="auto" w:fill="C6D9F1" w:themeFill="text2" w:themeFillTint="33"/>
            <w:vAlign w:val="center"/>
          </w:tcPr>
          <w:p w:rsidR="00426F91" w:rsidRPr="006619D1" w:rsidRDefault="00426F91" w:rsidP="00590402">
            <w:pPr>
              <w:spacing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External Liaisons:</w:t>
            </w:r>
          </w:p>
        </w:tc>
        <w:tc>
          <w:tcPr>
            <w:tcW w:w="1879" w:type="pct"/>
            <w:gridSpan w:val="2"/>
            <w:shd w:val="clear" w:color="auto" w:fill="auto"/>
            <w:vAlign w:val="center"/>
          </w:tcPr>
          <w:p w:rsidR="00426F91" w:rsidRPr="006619D1" w:rsidRDefault="00BD7AD8" w:rsidP="00590402">
            <w:pPr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The clinician 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liaise and communicate with external stakeholders including 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 xml:space="preserve">regional mental health 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treat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>ment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team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 xml:space="preserve">s, 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GP’s</w:t>
            </w:r>
            <w:r w:rsidR="008E243D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psychiatrists. </w:t>
            </w:r>
          </w:p>
        </w:tc>
      </w:tr>
      <w:tr w:rsidR="00FA048E" w:rsidRPr="00504CFB" w:rsidTr="004904C4">
        <w:trPr>
          <w:trHeight w:val="959"/>
        </w:trPr>
        <w:tc>
          <w:tcPr>
            <w:tcW w:w="830" w:type="pct"/>
            <w:gridSpan w:val="2"/>
            <w:shd w:val="clear" w:color="auto" w:fill="auto"/>
            <w:vAlign w:val="center"/>
          </w:tcPr>
          <w:p w:rsidR="00FA048E" w:rsidRPr="006619D1" w:rsidRDefault="00FA048E" w:rsidP="00590402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Position Objective</w:t>
            </w:r>
          </w:p>
        </w:tc>
        <w:tc>
          <w:tcPr>
            <w:tcW w:w="4170" w:type="pct"/>
            <w:gridSpan w:val="6"/>
            <w:shd w:val="clear" w:color="auto" w:fill="auto"/>
            <w:vAlign w:val="center"/>
          </w:tcPr>
          <w:p w:rsidR="00C44828" w:rsidRPr="00504CFB" w:rsidRDefault="00C80E62" w:rsidP="008E24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E3837" w:rsidRPr="00504CFB" w:rsidRDefault="00C44828" w:rsidP="00C448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The role involves providing high quality </w:t>
            </w:r>
            <w:r w:rsidR="0026539D"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therapeutic </w:t>
            </w: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services to </w:t>
            </w:r>
            <w:r w:rsidR="00FE3837" w:rsidRPr="00504CFB">
              <w:rPr>
                <w:rFonts w:asciiTheme="minorHAnsi" w:hAnsiTheme="minorHAnsi" w:cstheme="minorHAnsi"/>
                <w:sz w:val="22"/>
                <w:szCs w:val="22"/>
              </w:rPr>
              <w:t>individuals and families</w:t>
            </w: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539D"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who </w:t>
            </w:r>
            <w:proofErr w:type="gramStart"/>
            <w:r w:rsidR="0026539D" w:rsidRPr="00504CFB">
              <w:rPr>
                <w:rFonts w:asciiTheme="minorHAnsi" w:hAnsiTheme="minorHAnsi" w:cstheme="minorHAnsi"/>
                <w:sz w:val="22"/>
                <w:szCs w:val="22"/>
              </w:rPr>
              <w:t>have been affected</w:t>
            </w:r>
            <w:proofErr w:type="gramEnd"/>
            <w:r w:rsidR="0026539D"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 by the recent bushfires across NSW</w:t>
            </w: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619D1" w:rsidRPr="00504CF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uties include </w:t>
            </w:r>
            <w:r w:rsidR="00FE3837"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providing </w:t>
            </w: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assessment, treatment and </w:t>
            </w:r>
            <w:r w:rsidR="001D3B1B" w:rsidRPr="00504CFB">
              <w:rPr>
                <w:rFonts w:asciiTheme="minorHAnsi" w:hAnsiTheme="minorHAnsi" w:cstheme="minorHAnsi"/>
                <w:sz w:val="22"/>
                <w:szCs w:val="22"/>
              </w:rPr>
              <w:t>evidence-based</w:t>
            </w:r>
            <w:r w:rsidR="006619D1" w:rsidRPr="00504CFB">
              <w:rPr>
                <w:rFonts w:asciiTheme="minorHAnsi" w:hAnsiTheme="minorHAnsi" w:cstheme="minorHAnsi"/>
                <w:sz w:val="22"/>
                <w:szCs w:val="22"/>
              </w:rPr>
              <w:t>, trauma informed</w:t>
            </w: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 counselling</w:t>
            </w:r>
            <w:r w:rsidR="006619D1"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 services</w:t>
            </w:r>
            <w:r w:rsidR="00FE3837"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 to individuals and families affected by the 2019-2020 bushfires</w:t>
            </w: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504CFB" w:rsidRPr="00504CFB" w:rsidRDefault="00504CFB" w:rsidP="00C448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4CFB" w:rsidRPr="00504CFB" w:rsidRDefault="00504CFB" w:rsidP="00504CFB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role includes </w:t>
            </w: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 across office sites and travel to various in-reach external locations in the region to deliver counselling services, psychoeducation workshops and run groups where </w:t>
            </w:r>
            <w:r w:rsidR="00482BC3"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support </w:t>
            </w:r>
            <w:r w:rsidR="00482BC3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 required. This include</w:t>
            </w:r>
            <w:r w:rsidR="00482BC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 participating in mobile bus outreach service with other support services. </w:t>
            </w:r>
          </w:p>
          <w:p w:rsidR="00504CFB" w:rsidRPr="00504CFB" w:rsidRDefault="00504CFB" w:rsidP="00C448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4828" w:rsidRPr="00504CFB" w:rsidRDefault="00FE3837" w:rsidP="00C448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04CFB">
              <w:rPr>
                <w:rFonts w:asciiTheme="minorHAnsi" w:hAnsiTheme="minorHAnsi" w:cstheme="minorHAnsi"/>
                <w:sz w:val="22"/>
                <w:szCs w:val="22"/>
              </w:rPr>
              <w:t>The role requires you to undertake some</w:t>
            </w:r>
            <w:r w:rsidR="00C44828"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 administrative tasks including maintaining </w:t>
            </w:r>
            <w:r w:rsidR="0026539D"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counselling </w:t>
            </w:r>
            <w:r w:rsidR="00C44828"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records, writing relevant reports, data entry, ensuring </w:t>
            </w:r>
            <w:r w:rsidR="0026539D" w:rsidRPr="00504CFB">
              <w:rPr>
                <w:rFonts w:asciiTheme="minorHAnsi" w:hAnsiTheme="minorHAnsi" w:cstheme="minorHAnsi"/>
                <w:sz w:val="22"/>
                <w:szCs w:val="22"/>
              </w:rPr>
              <w:t>treatment plans</w:t>
            </w:r>
            <w:r w:rsidR="00C44828" w:rsidRPr="00504CFB">
              <w:rPr>
                <w:rFonts w:asciiTheme="minorHAnsi" w:hAnsiTheme="minorHAnsi" w:cstheme="minorHAnsi"/>
                <w:sz w:val="22"/>
                <w:szCs w:val="22"/>
              </w:rPr>
              <w:t xml:space="preserve"> are followed and other associated tasks. </w:t>
            </w:r>
          </w:p>
          <w:p w:rsidR="008E243D" w:rsidRPr="00504CFB" w:rsidRDefault="008E243D" w:rsidP="001D3B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048E" w:rsidRPr="006619D1" w:rsidTr="004904C4">
        <w:trPr>
          <w:trHeight w:val="2844"/>
        </w:trPr>
        <w:tc>
          <w:tcPr>
            <w:tcW w:w="830" w:type="pct"/>
            <w:gridSpan w:val="2"/>
            <w:shd w:val="clear" w:color="auto" w:fill="auto"/>
            <w:vAlign w:val="center"/>
          </w:tcPr>
          <w:p w:rsidR="00FA048E" w:rsidRPr="006619D1" w:rsidRDefault="001C7AAF" w:rsidP="00590402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Key Responsibilities</w:t>
            </w:r>
          </w:p>
        </w:tc>
        <w:tc>
          <w:tcPr>
            <w:tcW w:w="4170" w:type="pct"/>
            <w:gridSpan w:val="6"/>
            <w:shd w:val="clear" w:color="auto" w:fill="auto"/>
            <w:vAlign w:val="center"/>
          </w:tcPr>
          <w:p w:rsidR="0092760D" w:rsidRPr="006619D1" w:rsidRDefault="00BD7AD8" w:rsidP="00BD7AD8">
            <w:p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Provide a quality psychological intervention service</w:t>
            </w:r>
          </w:p>
          <w:p w:rsidR="00586B7B" w:rsidRPr="006619D1" w:rsidRDefault="00586B7B" w:rsidP="00586B7B">
            <w:p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Clinicians are responsible for providing appropriate treatments for 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>individuals and families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seeking counselling intervention including: </w:t>
            </w:r>
          </w:p>
          <w:p w:rsidR="00BD7AD8" w:rsidRPr="006619D1" w:rsidRDefault="00BD7AD8" w:rsidP="006619D1">
            <w:pPr>
              <w:pStyle w:val="ListParagraph"/>
              <w:autoSpaceDE w:val="0"/>
              <w:autoSpaceDN w:val="0"/>
              <w:adjustRightInd w:val="0"/>
              <w:spacing w:before="60" w:after="60" w:line="25" w:lineRule="atLeast"/>
              <w:ind w:left="10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E3837" w:rsidRPr="006619D1" w:rsidRDefault="00235521" w:rsidP="00586B7B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Wo</w:t>
            </w:r>
            <w:r w:rsidR="00FE3837" w:rsidRPr="006619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rking within an </w:t>
            </w:r>
            <w:r w:rsidR="006619D1" w:rsidRPr="006619D1">
              <w:rPr>
                <w:rFonts w:asciiTheme="minorHAnsi" w:hAnsiTheme="minorHAnsi" w:cstheme="minorHAnsi"/>
                <w:bCs/>
                <w:sz w:val="22"/>
                <w:szCs w:val="22"/>
              </w:rPr>
              <w:t>evidence-based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FE3837" w:rsidRPr="006619D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trauma informed intervention framework </w:t>
            </w:r>
          </w:p>
          <w:p w:rsidR="006619D1" w:rsidRPr="006619D1" w:rsidRDefault="00586B7B" w:rsidP="00586B7B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Conduct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comprehensive assessments according to service requirements and sector guidelines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>, including risk assessments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 xml:space="preserve"> where appropriate</w:t>
            </w:r>
          </w:p>
          <w:p w:rsidR="00586B7B" w:rsidRPr="006619D1" w:rsidRDefault="00586B7B" w:rsidP="00586B7B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Provi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ding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information regarding 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>referrals to appropriate community and clinical supports</w:t>
            </w:r>
          </w:p>
          <w:p w:rsidR="00586B7B" w:rsidRPr="006619D1" w:rsidRDefault="00586B7B" w:rsidP="00586B7B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Provid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feedback and follow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up to 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 xml:space="preserve">each 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referring party</w:t>
            </w:r>
          </w:p>
          <w:p w:rsidR="00235521" w:rsidRPr="00235521" w:rsidRDefault="00586B7B" w:rsidP="00BD7AD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Ensur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sessions are 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delivered in a safe, responsive and timely manner within the local community</w:t>
            </w:r>
            <w:r w:rsidR="00DC4958">
              <w:rPr>
                <w:rFonts w:asciiTheme="minorHAnsi" w:hAnsiTheme="minorHAnsi" w:cstheme="minorHAnsi"/>
                <w:sz w:val="22"/>
                <w:szCs w:val="22"/>
              </w:rPr>
              <w:t xml:space="preserve"> or via a telehealth platform</w:t>
            </w:r>
          </w:p>
          <w:p w:rsidR="00586B7B" w:rsidRPr="006619D1" w:rsidRDefault="00235521" w:rsidP="00BD7AD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Ensuring all activities are delivered</w:t>
            </w:r>
            <w:r w:rsidR="00586B7B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in line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relevant 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86B7B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rofessional 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 xml:space="preserve">Guidelines </w:t>
            </w:r>
            <w:r w:rsidR="00586B7B" w:rsidRPr="006619D1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586B7B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CatholicCare Code of Ethics.</w:t>
            </w:r>
          </w:p>
          <w:p w:rsidR="00586B7B" w:rsidRPr="00235521" w:rsidRDefault="00235521" w:rsidP="00586B7B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Delivering </w:t>
            </w:r>
            <w:r w:rsidR="00066E6A" w:rsidRPr="0023552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6619D1" w:rsidRPr="00235521">
              <w:rPr>
                <w:rFonts w:asciiTheme="minorHAnsi" w:hAnsiTheme="minorHAnsi" w:cstheme="minorHAnsi"/>
                <w:sz w:val="22"/>
                <w:szCs w:val="22"/>
              </w:rPr>
              <w:t xml:space="preserve">mix of both face to face and telehealth counselling sessions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individuals and families</w:t>
            </w:r>
            <w:r w:rsidR="004E7363" w:rsidRPr="00235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D3B1B" w:rsidRDefault="004E7363" w:rsidP="007861CA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Complet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ion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FE3837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pre and post 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outcome measurement tools 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to measure recovery rates</w:t>
            </w:r>
          </w:p>
          <w:p w:rsidR="00073C40" w:rsidRPr="006619D1" w:rsidRDefault="00073C40" w:rsidP="00073C40">
            <w:pPr>
              <w:pStyle w:val="ListParagraph"/>
              <w:autoSpaceDE w:val="0"/>
              <w:autoSpaceDN w:val="0"/>
              <w:adjustRightInd w:val="0"/>
              <w:spacing w:before="60" w:after="60" w:line="25" w:lineRule="atLeast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EBD" w:rsidRPr="00073C40" w:rsidRDefault="008D2EBD" w:rsidP="008D2E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73C40">
              <w:rPr>
                <w:rFonts w:asciiTheme="minorHAnsi" w:hAnsiTheme="minorHAnsi" w:cstheme="minorHAnsi"/>
                <w:sz w:val="22"/>
                <w:szCs w:val="22"/>
              </w:rPr>
              <w:t xml:space="preserve">Due to the current COVID-19 </w:t>
            </w:r>
            <w:r w:rsidR="004904C4" w:rsidRPr="00073C40">
              <w:rPr>
                <w:rFonts w:asciiTheme="minorHAnsi" w:hAnsiTheme="minorHAnsi" w:cstheme="minorHAnsi"/>
                <w:sz w:val="22"/>
                <w:szCs w:val="22"/>
              </w:rPr>
              <w:t>situation,</w:t>
            </w:r>
            <w:r w:rsidRPr="00073C40">
              <w:rPr>
                <w:rFonts w:asciiTheme="minorHAnsi" w:hAnsiTheme="minorHAnsi" w:cstheme="minorHAnsi"/>
                <w:sz w:val="22"/>
                <w:szCs w:val="22"/>
              </w:rPr>
              <w:t xml:space="preserve"> this position will begin with clinicians providing telehealth services to cli</w:t>
            </w:r>
            <w:r w:rsidR="00230816" w:rsidRPr="00073C40">
              <w:rPr>
                <w:rFonts w:asciiTheme="minorHAnsi" w:hAnsiTheme="minorHAnsi" w:cstheme="minorHAnsi"/>
                <w:sz w:val="22"/>
                <w:szCs w:val="22"/>
              </w:rPr>
              <w:t>ents.</w:t>
            </w:r>
            <w:r w:rsidR="002E4014" w:rsidRPr="00073C40">
              <w:rPr>
                <w:rFonts w:asciiTheme="minorHAnsi" w:hAnsiTheme="minorHAnsi" w:cstheme="minorHAnsi"/>
                <w:sz w:val="22"/>
                <w:szCs w:val="22"/>
              </w:rPr>
              <w:t xml:space="preserve">  As the </w:t>
            </w:r>
            <w:r w:rsidR="004904C4" w:rsidRPr="00073C40">
              <w:rPr>
                <w:rFonts w:asciiTheme="minorHAnsi" w:hAnsiTheme="minorHAnsi" w:cstheme="minorHAnsi"/>
                <w:sz w:val="22"/>
                <w:szCs w:val="22"/>
              </w:rPr>
              <w:t>situation</w:t>
            </w:r>
            <w:r w:rsidR="002E4014" w:rsidRPr="00073C40">
              <w:rPr>
                <w:rFonts w:asciiTheme="minorHAnsi" w:hAnsiTheme="minorHAnsi" w:cstheme="minorHAnsi"/>
                <w:sz w:val="22"/>
                <w:szCs w:val="22"/>
              </w:rPr>
              <w:t xml:space="preserve"> changes</w:t>
            </w:r>
            <w:r w:rsidR="00DB5BC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E4014" w:rsidRPr="00073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12E2" w:rsidRPr="00073C40">
              <w:rPr>
                <w:rFonts w:asciiTheme="minorHAnsi" w:hAnsiTheme="minorHAnsi" w:cstheme="minorHAnsi"/>
                <w:sz w:val="22"/>
                <w:szCs w:val="22"/>
              </w:rPr>
              <w:t xml:space="preserve">CatholicCare will </w:t>
            </w:r>
            <w:r w:rsidR="001C54A5" w:rsidRPr="00073C40">
              <w:rPr>
                <w:rFonts w:asciiTheme="minorHAnsi" w:hAnsiTheme="minorHAnsi" w:cstheme="minorHAnsi"/>
                <w:sz w:val="22"/>
                <w:szCs w:val="22"/>
              </w:rPr>
              <w:t>continue to monitor and</w:t>
            </w:r>
            <w:r w:rsidR="00F912E2" w:rsidRPr="00073C40">
              <w:rPr>
                <w:rFonts w:asciiTheme="minorHAnsi" w:hAnsiTheme="minorHAnsi" w:cstheme="minorHAnsi"/>
                <w:sz w:val="22"/>
                <w:szCs w:val="22"/>
              </w:rPr>
              <w:t xml:space="preserve"> keep up to date with the safes</w:t>
            </w:r>
            <w:r w:rsidR="00F47578" w:rsidRPr="00073C40">
              <w:rPr>
                <w:rFonts w:asciiTheme="minorHAnsi" w:hAnsiTheme="minorHAnsi" w:cstheme="minorHAnsi"/>
                <w:sz w:val="22"/>
                <w:szCs w:val="22"/>
              </w:rPr>
              <w:t>t and best practices in order to provide the best care to clients</w:t>
            </w:r>
            <w:r w:rsidR="004602AE" w:rsidRPr="00073C40">
              <w:rPr>
                <w:rFonts w:asciiTheme="minorHAnsi" w:hAnsiTheme="minorHAnsi" w:cstheme="minorHAnsi"/>
                <w:sz w:val="22"/>
                <w:szCs w:val="22"/>
              </w:rPr>
              <w:t xml:space="preserve"> and services will be delivered accordingly</w:t>
            </w:r>
            <w:r w:rsidR="00F47578" w:rsidRPr="00073C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E4014" w:rsidRPr="00073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73C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D2EBD" w:rsidRPr="006619D1" w:rsidRDefault="008D2EBD" w:rsidP="00BD7AD8">
            <w:p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D3B1B" w:rsidRPr="006619D1" w:rsidRDefault="009E17E5" w:rsidP="00BD7AD8">
            <w:p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Travel</w:t>
            </w:r>
          </w:p>
          <w:p w:rsidR="009E17E5" w:rsidRPr="006619D1" w:rsidRDefault="00235521" w:rsidP="00BD7AD8">
            <w:p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Dependent on the physical location of the clinician, the role may require</w:t>
            </w:r>
            <w:r w:rsidR="009E17E5" w:rsidRPr="00235521">
              <w:rPr>
                <w:rFonts w:asciiTheme="minorHAnsi" w:hAnsiTheme="minorHAnsi" w:cstheme="minorHAnsi"/>
                <w:sz w:val="22"/>
                <w:szCs w:val="22"/>
              </w:rPr>
              <w:t xml:space="preserve"> travel </w:t>
            </w:r>
            <w:r w:rsidR="006619D1" w:rsidRPr="00235521">
              <w:rPr>
                <w:rFonts w:asciiTheme="minorHAnsi" w:hAnsiTheme="minorHAnsi" w:cstheme="minorHAnsi"/>
                <w:sz w:val="22"/>
                <w:szCs w:val="22"/>
              </w:rPr>
              <w:t xml:space="preserve">to areas affected by the 2019-2020 </w:t>
            </w:r>
            <w:r w:rsidRPr="00235521">
              <w:rPr>
                <w:rFonts w:asciiTheme="minorHAnsi" w:hAnsiTheme="minorHAnsi" w:cstheme="minorHAnsi"/>
                <w:sz w:val="22"/>
                <w:szCs w:val="22"/>
              </w:rPr>
              <w:t>bushfire</w:t>
            </w:r>
            <w:r w:rsidR="006619D1" w:rsidRPr="00235521">
              <w:rPr>
                <w:rFonts w:asciiTheme="minorHAnsi" w:hAnsiTheme="minorHAnsi" w:cstheme="minorHAnsi"/>
                <w:sz w:val="22"/>
                <w:szCs w:val="22"/>
              </w:rPr>
              <w:t xml:space="preserve"> across </w:t>
            </w:r>
            <w:r w:rsidR="009E17E5" w:rsidRPr="00235521">
              <w:rPr>
                <w:rFonts w:asciiTheme="minorHAnsi" w:hAnsiTheme="minorHAnsi" w:cstheme="minorHAnsi"/>
                <w:sz w:val="22"/>
                <w:szCs w:val="22"/>
              </w:rPr>
              <w:t xml:space="preserve">regional NSW.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19D1" w:rsidRPr="00235521">
              <w:rPr>
                <w:rFonts w:asciiTheme="minorHAnsi" w:hAnsiTheme="minorHAnsi" w:cstheme="minorHAnsi"/>
                <w:sz w:val="22"/>
                <w:szCs w:val="22"/>
              </w:rPr>
              <w:t>Travel will</w:t>
            </w:r>
            <w:r w:rsidR="009E17E5" w:rsidRPr="00235521">
              <w:rPr>
                <w:rFonts w:asciiTheme="minorHAnsi" w:hAnsiTheme="minorHAnsi" w:cstheme="minorHAnsi"/>
                <w:sz w:val="22"/>
                <w:szCs w:val="22"/>
              </w:rPr>
              <w:t xml:space="preserve"> be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negotiated, and </w:t>
            </w:r>
            <w:r w:rsidR="009E17E5" w:rsidRPr="00235521">
              <w:rPr>
                <w:rFonts w:asciiTheme="minorHAnsi" w:hAnsiTheme="minorHAnsi" w:cstheme="minorHAnsi"/>
                <w:sz w:val="22"/>
                <w:szCs w:val="22"/>
              </w:rPr>
              <w:t xml:space="preserve">carried out in accordance with CatholicCare’s interstate travel policy and relevant procedures. </w:t>
            </w:r>
          </w:p>
          <w:p w:rsidR="003544E4" w:rsidRPr="006619D1" w:rsidRDefault="003544E4" w:rsidP="00BD7AD8">
            <w:p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B74E5" w:rsidRPr="006619D1" w:rsidRDefault="004B5156" w:rsidP="00BD7AD8">
            <w:p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BD7AD8"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dministrati</w:t>
            </w: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on</w:t>
            </w:r>
          </w:p>
          <w:p w:rsidR="004B5156" w:rsidRPr="006619D1" w:rsidRDefault="004B5156" w:rsidP="004B515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Clinicians will be responsible for maintaining client records and data entry</w:t>
            </w:r>
            <w:r w:rsidR="006619D1">
              <w:rPr>
                <w:rFonts w:asciiTheme="minorHAnsi" w:hAnsiTheme="minorHAnsi" w:cstheme="minorHAnsi"/>
                <w:sz w:val="22"/>
                <w:szCs w:val="22"/>
              </w:rPr>
              <w:t xml:space="preserve"> in line with Professional Guidelines and program policy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including: </w:t>
            </w:r>
          </w:p>
          <w:p w:rsidR="00FE3837" w:rsidRPr="006619D1" w:rsidRDefault="006619D1" w:rsidP="004B5156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FE3837" w:rsidRPr="006619D1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 each</w:t>
            </w:r>
            <w:r w:rsidR="00FE3837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client of the limitations of confidentiality and obligations under the Child Protectio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n, </w:t>
            </w:r>
            <w:r w:rsidR="00FE3837" w:rsidRPr="006619D1">
              <w:rPr>
                <w:rFonts w:asciiTheme="minorHAnsi" w:hAnsiTheme="minorHAnsi" w:cstheme="minorHAnsi"/>
                <w:sz w:val="22"/>
                <w:szCs w:val="22"/>
              </w:rPr>
              <w:t>Privacy Act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Duty of Care</w:t>
            </w:r>
            <w:r w:rsidR="00FE3837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. Being a mandated 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professional</w:t>
            </w:r>
            <w:r w:rsidR="00FE3837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clinicians</w:t>
            </w:r>
            <w:r w:rsidR="00FE3837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must adhere to 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related</w:t>
            </w:r>
            <w:r w:rsidR="00FE3837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polic</w:t>
            </w:r>
            <w:r w:rsidR="00235521">
              <w:rPr>
                <w:rFonts w:asciiTheme="minorHAnsi" w:hAnsiTheme="minorHAnsi" w:cstheme="minorHAnsi"/>
                <w:sz w:val="22"/>
                <w:szCs w:val="22"/>
              </w:rPr>
              <w:t>ies and</w:t>
            </w:r>
            <w:r w:rsidR="00FE3837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legislation. </w:t>
            </w:r>
          </w:p>
          <w:p w:rsidR="004B5156" w:rsidRPr="006619D1" w:rsidRDefault="00235521" w:rsidP="004B5156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Maintaining t</w:t>
            </w:r>
            <w:r w:rsidR="004B5156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imely and accurate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case notes, letters</w:t>
            </w:r>
            <w:r w:rsidR="004B5156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, records and statistics. </w:t>
            </w:r>
            <w:r w:rsidR="004E7363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Client records </w:t>
            </w:r>
            <w:proofErr w:type="gramStart"/>
            <w:r w:rsidR="004E7363" w:rsidRPr="006619D1">
              <w:rPr>
                <w:rFonts w:asciiTheme="minorHAnsi" w:hAnsiTheme="minorHAnsi" w:cstheme="minorHAnsi"/>
                <w:sz w:val="22"/>
                <w:szCs w:val="22"/>
              </w:rPr>
              <w:t>should be completed</w:t>
            </w:r>
            <w:proofErr w:type="gramEnd"/>
            <w:r w:rsidR="004E7363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within 24 hours of the contact. </w:t>
            </w:r>
          </w:p>
          <w:p w:rsidR="004B5156" w:rsidRPr="006619D1" w:rsidRDefault="00235521" w:rsidP="004B5156">
            <w:pPr>
              <w:pStyle w:val="Default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Records</w:t>
            </w:r>
            <w:r w:rsidR="004B5156" w:rsidRPr="006619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4B5156" w:rsidRPr="006619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must be ma</w:t>
            </w:r>
            <w:r w:rsidR="007437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intained</w:t>
            </w:r>
            <w:proofErr w:type="gramEnd"/>
            <w:r w:rsidR="004B5156" w:rsidRPr="006619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every interaction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related to the client and intervention</w:t>
            </w:r>
            <w:r w:rsidR="004B5156" w:rsidRPr="006619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including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phone calls, </w:t>
            </w:r>
            <w:r w:rsidR="004B5156" w:rsidRPr="006619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correspondence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B5156" w:rsidRPr="006619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other documents. </w:t>
            </w:r>
          </w:p>
          <w:p w:rsidR="000418B7" w:rsidRPr="006619D1" w:rsidRDefault="000418B7" w:rsidP="00066E6A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The Clinician will maintain professional communication and provide timely response to all stakeholders</w:t>
            </w:r>
            <w:r w:rsidR="004B5156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, including written updates to referrers in line with program policy. </w:t>
            </w:r>
          </w:p>
          <w:p w:rsidR="004B5156" w:rsidRPr="006619D1" w:rsidRDefault="00066E6A" w:rsidP="00BD7AD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Complete </w:t>
            </w:r>
            <w:r w:rsidR="0023552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online </w:t>
            </w:r>
            <w:r w:rsidRPr="006619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timesheets on a fortnight</w:t>
            </w:r>
            <w:r w:rsidR="004B5156" w:rsidRPr="006619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ly</w:t>
            </w:r>
            <w:r w:rsidRPr="006619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basis</w:t>
            </w:r>
            <w:r w:rsidR="007437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6619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 complete any other required documentation as requested (e.g. travel allowance forms</w:t>
            </w:r>
            <w:r w:rsidR="007437A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  <w:p w:rsidR="003544E4" w:rsidRPr="006619D1" w:rsidRDefault="003544E4" w:rsidP="00BD7AD8">
            <w:p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F1008" w:rsidRPr="006619D1" w:rsidRDefault="00BD7AD8" w:rsidP="00BD7AD8">
            <w:pPr>
              <w:autoSpaceDE w:val="0"/>
              <w:autoSpaceDN w:val="0"/>
              <w:adjustRightInd w:val="0"/>
              <w:spacing w:before="60" w:after="60"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Supervision and </w:t>
            </w:r>
            <w:r w:rsidR="004B5156"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rofessional </w:t>
            </w:r>
            <w:r w:rsidR="004B5156"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evelopment</w:t>
            </w:r>
          </w:p>
          <w:p w:rsidR="004B5156" w:rsidRPr="006619D1" w:rsidRDefault="004B5156" w:rsidP="004B5156">
            <w:p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Clinicians are supported to participate in supervision and ongoing professional development training including: </w:t>
            </w:r>
          </w:p>
          <w:p w:rsidR="004B5156" w:rsidRPr="006619D1" w:rsidRDefault="00066E6A" w:rsidP="004B5156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Attend</w:t>
            </w:r>
            <w:r w:rsidR="007437AF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, organis</w:t>
            </w:r>
            <w:r w:rsidR="007437AF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and carry</w:t>
            </w:r>
            <w:r w:rsidR="007437AF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out professional supervision and training in accordance with the relevant policies and procedures.</w:t>
            </w:r>
            <w:r w:rsidR="004B5156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B5156" w:rsidRPr="007437AF" w:rsidRDefault="000418B7" w:rsidP="007437AF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Maintain</w:t>
            </w:r>
            <w:r w:rsidR="007437AF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professional registration with the relevant body (</w:t>
            </w:r>
            <w:proofErr w:type="spellStart"/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, AHPRA</w:t>
            </w:r>
            <w:r w:rsidR="009E17E5" w:rsidRPr="006619D1">
              <w:rPr>
                <w:rFonts w:asciiTheme="minorHAnsi" w:hAnsiTheme="minorHAnsi" w:cstheme="minorHAnsi"/>
                <w:sz w:val="22"/>
                <w:szCs w:val="22"/>
              </w:rPr>
              <w:t>, AASW or ACA/PACFA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B5156" w:rsidRPr="007437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544E4" w:rsidRPr="006619D1" w:rsidRDefault="003544E4" w:rsidP="00066E6A">
            <w:pPr>
              <w:spacing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66E6A" w:rsidRPr="006619D1" w:rsidRDefault="00066E6A" w:rsidP="00066E6A">
            <w:pPr>
              <w:spacing w:line="25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sz w:val="22"/>
                <w:szCs w:val="22"/>
              </w:rPr>
              <w:t>Team Meetings</w:t>
            </w:r>
          </w:p>
          <w:p w:rsidR="004B5156" w:rsidRPr="006619D1" w:rsidRDefault="00066E6A" w:rsidP="00C447F7">
            <w:pPr>
              <w:spacing w:line="2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The Clinician will participate </w:t>
            </w:r>
            <w:r w:rsidR="007437AF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team meetings</w:t>
            </w:r>
            <w:r w:rsidR="000418B7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as </w:t>
            </w:r>
            <w:r w:rsidR="007437AF">
              <w:rPr>
                <w:rFonts w:asciiTheme="minorHAnsi" w:hAnsiTheme="minorHAnsi" w:cstheme="minorHAnsi"/>
                <w:sz w:val="22"/>
                <w:szCs w:val="22"/>
              </w:rPr>
              <w:t>required</w:t>
            </w:r>
            <w:r w:rsidR="000418B7" w:rsidRPr="006619D1">
              <w:rPr>
                <w:rFonts w:asciiTheme="minorHAnsi" w:hAnsiTheme="minorHAnsi" w:cstheme="minorHAnsi"/>
                <w:sz w:val="22"/>
                <w:szCs w:val="22"/>
              </w:rPr>
              <w:t>. T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his </w:t>
            </w:r>
            <w:r w:rsidR="007437AF">
              <w:rPr>
                <w:rFonts w:asciiTheme="minorHAnsi" w:hAnsiTheme="minorHAnsi" w:cstheme="minorHAnsi"/>
                <w:sz w:val="22"/>
                <w:szCs w:val="22"/>
              </w:rPr>
              <w:t>may include attending face to face and online, as well as participating in planning days and conferences.</w:t>
            </w:r>
            <w:bookmarkStart w:id="0" w:name="_GoBack"/>
            <w:bookmarkEnd w:id="0"/>
          </w:p>
        </w:tc>
      </w:tr>
      <w:tr w:rsidR="001F3A2B" w:rsidRPr="006619D1" w:rsidTr="009D7B31">
        <w:tblPrEx>
          <w:shd w:val="clear" w:color="auto" w:fill="99CCFF"/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8"/>
            <w:shd w:val="clear" w:color="auto" w:fill="C6D9F1" w:themeFill="text2" w:themeFillTint="33"/>
          </w:tcPr>
          <w:p w:rsidR="001F3A2B" w:rsidRPr="006619D1" w:rsidRDefault="001F3A2B" w:rsidP="009D7B3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Key Selection Criteria</w:t>
            </w:r>
          </w:p>
        </w:tc>
      </w:tr>
      <w:tr w:rsidR="00F33BAD" w:rsidRPr="006619D1" w:rsidTr="00F33BAD">
        <w:tblPrEx>
          <w:shd w:val="clear" w:color="auto" w:fill="99CCFF"/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5000" w:type="pct"/>
            <w:gridSpan w:val="8"/>
            <w:shd w:val="clear" w:color="auto" w:fill="FFFFFF" w:themeFill="background1"/>
          </w:tcPr>
          <w:p w:rsidR="007437AF" w:rsidRPr="007437AF" w:rsidRDefault="007437AF" w:rsidP="007437AF">
            <w:p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applicants must be able to demonstrate:</w:t>
            </w:r>
          </w:p>
          <w:p w:rsidR="007437AF" w:rsidRPr="007437AF" w:rsidRDefault="004E7363" w:rsidP="00870473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Full registration </w:t>
            </w:r>
            <w:r w:rsidR="00870473"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including one of the following; </w:t>
            </w:r>
          </w:p>
          <w:p w:rsidR="007437AF" w:rsidRDefault="00870473" w:rsidP="007437AF">
            <w:pPr>
              <w:pStyle w:val="ListParagraph"/>
              <w:autoSpaceDE w:val="0"/>
              <w:autoSpaceDN w:val="0"/>
              <w:adjustRightInd w:val="0"/>
              <w:spacing w:line="300" w:lineRule="auto"/>
              <w:ind w:left="10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1) Registration with APHRA as a psychologist, both generally registered psychologists and clinical psychologists;</w:t>
            </w:r>
            <w:r w:rsidR="003263EC"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Provisional psychologists are eligible to work in certain programs</w:t>
            </w:r>
            <w:r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7437AF" w:rsidRDefault="00870473" w:rsidP="007437AF">
            <w:pPr>
              <w:pStyle w:val="ListParagraph"/>
              <w:autoSpaceDE w:val="0"/>
              <w:autoSpaceDN w:val="0"/>
              <w:adjustRightInd w:val="0"/>
              <w:spacing w:line="300" w:lineRule="auto"/>
              <w:ind w:left="10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2) </w:t>
            </w:r>
            <w:r w:rsidR="003277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Mental Health accredited </w:t>
            </w:r>
            <w:r w:rsidR="003263EC"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Social Worke</w:t>
            </w:r>
            <w:r w:rsidR="003277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rs eligible for AASW membership;</w:t>
            </w:r>
            <w:r w:rsidR="003263EC"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870473" w:rsidRDefault="00BE1DC6" w:rsidP="007437AF">
            <w:pPr>
              <w:pStyle w:val="ListParagraph"/>
              <w:autoSpaceDE w:val="0"/>
              <w:autoSpaceDN w:val="0"/>
              <w:adjustRightInd w:val="0"/>
              <w:spacing w:line="300" w:lineRule="auto"/>
              <w:ind w:left="10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870473"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</w:t>
            </w:r>
            <w:r w:rsidR="009E17E5"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trained counsellors with registration with ACA or PACFA</w:t>
            </w:r>
          </w:p>
          <w:p w:rsidR="00670A37" w:rsidRDefault="00670A37" w:rsidP="007437AF">
            <w:pPr>
              <w:pStyle w:val="ListParagraph"/>
              <w:autoSpaceDE w:val="0"/>
              <w:autoSpaceDN w:val="0"/>
              <w:adjustRightInd w:val="0"/>
              <w:spacing w:line="300" w:lineRule="auto"/>
              <w:ind w:left="10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4) Mental health accredited Occupational Therapist</w:t>
            </w:r>
          </w:p>
          <w:p w:rsidR="00670A37" w:rsidRPr="006619D1" w:rsidRDefault="00670A37" w:rsidP="007437AF">
            <w:pPr>
              <w:pStyle w:val="ListParagraph"/>
              <w:autoSpaceDE w:val="0"/>
              <w:autoSpaceDN w:val="0"/>
              <w:adjustRightInd w:val="0"/>
              <w:spacing w:line="300" w:lineRule="auto"/>
              <w:ind w:left="10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5) Mental health Nurse</w:t>
            </w:r>
          </w:p>
          <w:p w:rsidR="007437AF" w:rsidRDefault="007437AF" w:rsidP="00870473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Demonstrated understanding of the impact of trauma and grief on mental health and community wellbeing following a natural disaster</w:t>
            </w:r>
          </w:p>
          <w:p w:rsidR="007437AF" w:rsidRDefault="008E243D" w:rsidP="00870473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Demonstrated skills and experience working with</w:t>
            </w:r>
            <w:r w:rsidR="007437AF">
              <w:rPr>
                <w:rFonts w:asciiTheme="minorHAnsi" w:hAnsiTheme="minorHAnsi" w:cstheme="minorHAnsi"/>
                <w:sz w:val="22"/>
                <w:szCs w:val="22"/>
              </w:rPr>
              <w:t>in a trauma informed model of therapeutic intervention</w:t>
            </w:r>
          </w:p>
          <w:p w:rsidR="008E243D" w:rsidRPr="006619D1" w:rsidRDefault="007437AF" w:rsidP="00870473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Demonstrated skills and experience in working in a therapeutic role</w:t>
            </w:r>
            <w:r w:rsidR="001C54A5">
              <w:rPr>
                <w:rFonts w:asciiTheme="minorHAnsi" w:hAnsiTheme="minorHAnsi" w:cstheme="minorHAnsi"/>
                <w:sz w:val="22"/>
                <w:szCs w:val="22"/>
              </w:rPr>
              <w:t xml:space="preserve"> (both face to face and via telehealth)</w:t>
            </w:r>
          </w:p>
          <w:p w:rsidR="00870473" w:rsidRPr="006619D1" w:rsidRDefault="00870473" w:rsidP="00870473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Commitment to </w:t>
            </w:r>
            <w:r w:rsidR="008D512F"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proficiency </w:t>
            </w:r>
            <w:r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delivering </w:t>
            </w:r>
            <w:r w:rsidR="001D3B1B"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evidence-based</w:t>
            </w:r>
            <w:r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D3B1B"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practice</w:t>
            </w:r>
          </w:p>
          <w:p w:rsidR="007437AF" w:rsidRPr="007437AF" w:rsidRDefault="007437AF" w:rsidP="008E243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Excellent interpersonal, verbal</w:t>
            </w:r>
            <w:r w:rsidR="00870473"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written communication skills</w:t>
            </w:r>
          </w:p>
          <w:p w:rsidR="003544E4" w:rsidRPr="006619D1" w:rsidRDefault="007437AF" w:rsidP="008E243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Excellent</w:t>
            </w:r>
            <w:r w:rsidR="00870473" w:rsidRPr="006619D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time management skills </w:t>
            </w:r>
          </w:p>
          <w:p w:rsidR="008E243D" w:rsidRPr="006619D1" w:rsidRDefault="007437AF" w:rsidP="004904C4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90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Ability</w:t>
            </w:r>
            <w:r w:rsidR="009E17E5" w:rsidRPr="00490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travel </w:t>
            </w:r>
            <w:r w:rsidRPr="004904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(to be negotiated)</w:t>
            </w:r>
            <w:r w:rsidR="003544E4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F3A2B" w:rsidRPr="006619D1" w:rsidTr="004904C4">
        <w:tblPrEx>
          <w:shd w:val="clear" w:color="auto" w:fill="99CCFF"/>
          <w:tblLook w:val="0000" w:firstRow="0" w:lastRow="0" w:firstColumn="0" w:lastColumn="0" w:noHBand="0" w:noVBand="0"/>
        </w:tblPrEx>
        <w:trPr>
          <w:trHeight w:val="4696"/>
        </w:trPr>
        <w:tc>
          <w:tcPr>
            <w:tcW w:w="887" w:type="pct"/>
            <w:gridSpan w:val="3"/>
            <w:shd w:val="clear" w:color="auto" w:fill="EAEAEA"/>
          </w:tcPr>
          <w:p w:rsidR="001F3A2B" w:rsidRPr="006619D1" w:rsidRDefault="001F3A2B" w:rsidP="009D7B31">
            <w:pPr>
              <w:pStyle w:val="Heading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Experien</w:t>
            </w:r>
            <w:r w:rsidR="003544E4" w:rsidRPr="006619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6619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 &amp; Knowledge</w:t>
            </w:r>
          </w:p>
        </w:tc>
        <w:tc>
          <w:tcPr>
            <w:tcW w:w="1771" w:type="pct"/>
            <w:gridSpan w:val="2"/>
            <w:shd w:val="clear" w:color="auto" w:fill="auto"/>
            <w:vAlign w:val="center"/>
          </w:tcPr>
          <w:p w:rsidR="00B336FE" w:rsidRPr="006619D1" w:rsidRDefault="00B0487D" w:rsidP="00AB4AD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Knowledge and understanding of the key issues </w:t>
            </w:r>
            <w:r w:rsidR="00FF4091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facing </w:t>
            </w:r>
            <w:r w:rsidR="008D512F" w:rsidRPr="006619D1">
              <w:rPr>
                <w:rFonts w:asciiTheme="minorHAnsi" w:hAnsiTheme="minorHAnsi" w:cstheme="minorHAnsi"/>
                <w:sz w:val="22"/>
                <w:szCs w:val="22"/>
              </w:rPr>
              <w:t>individuals</w:t>
            </w:r>
            <w:r w:rsidR="003544E4" w:rsidRPr="006619D1">
              <w:rPr>
                <w:rFonts w:asciiTheme="minorHAnsi" w:hAnsiTheme="minorHAnsi" w:cstheme="minorHAnsi"/>
                <w:sz w:val="22"/>
                <w:szCs w:val="22"/>
              </w:rPr>
              <w:t>, couples and families</w:t>
            </w:r>
            <w:r w:rsidR="00FF4091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who</w:t>
            </w:r>
            <w:r w:rsidR="003263EC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37AF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9E17E5" w:rsidRPr="006619D1">
              <w:rPr>
                <w:rFonts w:asciiTheme="minorHAnsi" w:hAnsiTheme="minorHAnsi" w:cstheme="minorHAnsi"/>
                <w:sz w:val="22"/>
                <w:szCs w:val="22"/>
              </w:rPr>
              <w:t>ave been impacted by a natural disaster</w:t>
            </w:r>
          </w:p>
          <w:p w:rsidR="008D512F" w:rsidRPr="006619D1" w:rsidRDefault="008D512F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Understanding of psychological practices and </w:t>
            </w:r>
            <w:r w:rsidR="007437AF" w:rsidRPr="006619D1">
              <w:rPr>
                <w:rFonts w:asciiTheme="minorHAnsi" w:hAnsiTheme="minorHAnsi" w:cstheme="minorHAnsi"/>
                <w:sz w:val="22"/>
                <w:szCs w:val="22"/>
              </w:rPr>
              <w:t>evidence-based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interventions</w:t>
            </w:r>
            <w:r w:rsidR="005C6814" w:rsidRPr="00661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D512F" w:rsidRPr="006619D1" w:rsidRDefault="008D512F" w:rsidP="008D512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Experience working with vulnerable and marginalised people</w:t>
            </w:r>
            <w:r w:rsidR="005C6814" w:rsidRPr="00661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D512F" w:rsidRPr="006619D1" w:rsidRDefault="008D512F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Understanding of </w:t>
            </w:r>
            <w:r w:rsidR="007437AF" w:rsidRPr="006619D1">
              <w:rPr>
                <w:rFonts w:asciiTheme="minorHAnsi" w:hAnsiTheme="minorHAnsi" w:cstheme="minorHAnsi"/>
                <w:sz w:val="22"/>
                <w:szCs w:val="22"/>
              </w:rPr>
              <w:t>person-centred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principles</w:t>
            </w:r>
            <w:r w:rsidR="005C6814" w:rsidRPr="00661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70473" w:rsidRPr="006619D1" w:rsidRDefault="00870473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Mandatory reporting skills</w:t>
            </w:r>
          </w:p>
          <w:p w:rsidR="001F3A2B" w:rsidRPr="006619D1" w:rsidRDefault="001F3A2B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Knowledge of related standards, laws, legislation, regulations and codes</w:t>
            </w:r>
            <w:r w:rsidR="00B0487D" w:rsidRPr="00661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F3A2B" w:rsidRPr="006619D1" w:rsidRDefault="001F3A2B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Knowledge of EEO, Work, Health &amp; Safety and Privacy and Confidentiality policies and legislation</w:t>
            </w:r>
            <w:r w:rsidR="00B0487D" w:rsidRPr="00661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F3A2B" w:rsidRPr="007437AF" w:rsidRDefault="001F3A2B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Understanding of Quality Assurance Standards</w:t>
            </w:r>
            <w:r w:rsidR="00B0487D" w:rsidRPr="007437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D512F" w:rsidRPr="007437AF" w:rsidRDefault="008D512F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437AF">
              <w:rPr>
                <w:rFonts w:asciiTheme="minorHAnsi" w:hAnsiTheme="minorHAnsi" w:cstheme="minorHAnsi"/>
                <w:sz w:val="22"/>
                <w:szCs w:val="22"/>
              </w:rPr>
              <w:t xml:space="preserve">A minimum </w:t>
            </w:r>
            <w:r w:rsidR="009E17E5" w:rsidRPr="007437A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437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904C4">
              <w:rPr>
                <w:rFonts w:asciiTheme="minorHAnsi" w:hAnsiTheme="minorHAnsi" w:cstheme="minorHAnsi"/>
                <w:sz w:val="22"/>
                <w:szCs w:val="22"/>
              </w:rPr>
              <w:t xml:space="preserve">years </w:t>
            </w:r>
            <w:r w:rsidR="004904C4" w:rsidRPr="007437AF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  <w:proofErr w:type="spellEnd"/>
            <w:r w:rsidRPr="007437AF">
              <w:rPr>
                <w:rFonts w:asciiTheme="minorHAnsi" w:hAnsiTheme="minorHAnsi" w:cstheme="minorHAnsi"/>
                <w:sz w:val="22"/>
                <w:szCs w:val="22"/>
              </w:rPr>
              <w:t xml:space="preserve"> in the sector is desirable</w:t>
            </w:r>
          </w:p>
          <w:p w:rsidR="006E4232" w:rsidRPr="006619D1" w:rsidRDefault="006E4232" w:rsidP="003544E4">
            <w:pPr>
              <w:autoSpaceDE w:val="0"/>
              <w:autoSpaceDN w:val="0"/>
              <w:adjustRightInd w:val="0"/>
              <w:spacing w:before="60" w:after="6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shd w:val="clear" w:color="auto" w:fill="F2F2F2" w:themeFill="background1" w:themeFillShade="F2"/>
          </w:tcPr>
          <w:p w:rsidR="001F3A2B" w:rsidRPr="006619D1" w:rsidRDefault="001F3A2B" w:rsidP="00BA6F4C">
            <w:pPr>
              <w:pStyle w:val="Heading7"/>
              <w:spacing w:line="300" w:lineRule="auto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</w:p>
          <w:p w:rsidR="001F3A2B" w:rsidRPr="006619D1" w:rsidRDefault="001F3A2B" w:rsidP="00BA6F4C">
            <w:pPr>
              <w:pStyle w:val="Heading7"/>
              <w:spacing w:line="300" w:lineRule="auto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Attributes</w:t>
            </w:r>
          </w:p>
        </w:tc>
        <w:tc>
          <w:tcPr>
            <w:tcW w:w="1765" w:type="pct"/>
            <w:shd w:val="clear" w:color="auto" w:fill="auto"/>
          </w:tcPr>
          <w:p w:rsidR="001F3A2B" w:rsidRPr="006619D1" w:rsidRDefault="00C7427B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self-reflect and</w:t>
            </w:r>
            <w:r w:rsidR="001F3A2B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monito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F3A2B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own performance.</w:t>
            </w:r>
          </w:p>
          <w:p w:rsidR="001F3A2B" w:rsidRPr="006619D1" w:rsidRDefault="001F3A2B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Having knowledge and confidence in</w:t>
            </w:r>
            <w:r w:rsidR="00C7427B">
              <w:rPr>
                <w:rFonts w:asciiTheme="minorHAnsi" w:hAnsiTheme="minorHAnsi" w:cstheme="minorHAnsi"/>
                <w:sz w:val="22"/>
                <w:szCs w:val="22"/>
              </w:rPr>
              <w:t xml:space="preserve"> self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F3A2B" w:rsidRPr="006619D1" w:rsidRDefault="00C7427B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articulate</w:t>
            </w:r>
            <w:r w:rsidR="001F3A2B"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 own ideas and vision.</w:t>
            </w:r>
          </w:p>
          <w:p w:rsidR="001F3A2B" w:rsidRPr="006619D1" w:rsidRDefault="001F3A2B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Taking responsibility</w:t>
            </w:r>
            <w:r w:rsidR="00C7427B">
              <w:rPr>
                <w:rFonts w:asciiTheme="minorHAnsi" w:hAnsiTheme="minorHAnsi" w:cstheme="minorHAnsi"/>
                <w:sz w:val="22"/>
                <w:szCs w:val="22"/>
              </w:rPr>
              <w:t xml:space="preserve"> for delivering a quality service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F3A2B" w:rsidRPr="006619D1" w:rsidRDefault="001F3A2B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Working ethically.</w:t>
            </w:r>
          </w:p>
          <w:p w:rsidR="001F3A2B" w:rsidRPr="006619D1" w:rsidRDefault="001F3A2B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Being punctual and meeting deadlines.</w:t>
            </w:r>
          </w:p>
          <w:p w:rsidR="001F3A2B" w:rsidRPr="006619D1" w:rsidRDefault="001F3A2B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Empathetic.</w:t>
            </w:r>
          </w:p>
          <w:p w:rsidR="001F3A2B" w:rsidRPr="006619D1" w:rsidRDefault="001F3A2B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Emotional Intelligence.</w:t>
            </w:r>
          </w:p>
          <w:p w:rsidR="00870473" w:rsidRPr="006619D1" w:rsidRDefault="00870473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Enthusiastic and positive</w:t>
            </w:r>
            <w:r w:rsidR="005C6814" w:rsidRPr="00661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70473" w:rsidRPr="006619D1" w:rsidRDefault="00870473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Ability to work under pressure</w:t>
            </w:r>
            <w:r w:rsidR="005C6814" w:rsidRPr="00661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70473" w:rsidRPr="006619D1" w:rsidRDefault="00870473" w:rsidP="00BA6F4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Demonstrating resilience</w:t>
            </w:r>
            <w:r w:rsidR="005C6814" w:rsidRPr="006619D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F3A2B" w:rsidRPr="007437AF" w:rsidRDefault="001F3A2B" w:rsidP="007437A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 xml:space="preserve">Commitment to </w:t>
            </w:r>
            <w:r w:rsidR="00C7427B">
              <w:rPr>
                <w:rFonts w:asciiTheme="minorHAnsi" w:hAnsiTheme="minorHAnsi" w:cstheme="minorHAnsi"/>
                <w:sz w:val="22"/>
                <w:szCs w:val="22"/>
              </w:rPr>
              <w:t xml:space="preserve">Human Dignity and </w:t>
            </w:r>
            <w:r w:rsidRPr="006619D1">
              <w:rPr>
                <w:rFonts w:asciiTheme="minorHAnsi" w:hAnsiTheme="minorHAnsi" w:cstheme="minorHAnsi"/>
                <w:sz w:val="22"/>
                <w:szCs w:val="22"/>
              </w:rPr>
              <w:t>Social Equity.</w:t>
            </w:r>
          </w:p>
        </w:tc>
      </w:tr>
      <w:tr w:rsidR="002A7225" w:rsidRPr="006619D1" w:rsidTr="009D7B31">
        <w:tblPrEx>
          <w:shd w:val="clear" w:color="auto" w:fill="99CCFF"/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8"/>
            <w:shd w:val="clear" w:color="auto" w:fill="C6D9F1" w:themeFill="text2" w:themeFillTint="33"/>
          </w:tcPr>
          <w:p w:rsidR="002A7225" w:rsidRPr="006619D1" w:rsidRDefault="002A7225" w:rsidP="002A7225">
            <w:pPr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19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Employee Declaration </w:t>
            </w:r>
          </w:p>
        </w:tc>
      </w:tr>
      <w:tr w:rsidR="002A7225" w:rsidRPr="006619D1" w:rsidTr="002A7225">
        <w:tblPrEx>
          <w:shd w:val="clear" w:color="auto" w:fill="99CCFF"/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8"/>
            <w:shd w:val="clear" w:color="auto" w:fill="auto"/>
          </w:tcPr>
          <w:p w:rsidR="002A7225" w:rsidRPr="006619D1" w:rsidRDefault="002A7225" w:rsidP="002A7225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619D1">
              <w:rPr>
                <w:rFonts w:ascii="Arial" w:hAnsi="Arial" w:cs="Arial"/>
                <w:sz w:val="22"/>
                <w:szCs w:val="22"/>
              </w:rPr>
              <w:lastRenderedPageBreak/>
              <w:t>I have read this document and agree to undertake the duties and responsibilities as list</w:t>
            </w:r>
            <w:r w:rsidR="00FC5BE6" w:rsidRPr="006619D1">
              <w:rPr>
                <w:rFonts w:ascii="Arial" w:hAnsi="Arial" w:cs="Arial"/>
                <w:sz w:val="22"/>
                <w:szCs w:val="22"/>
              </w:rPr>
              <w:t>ed</w:t>
            </w:r>
            <w:r w:rsidRPr="006619D1">
              <w:rPr>
                <w:rFonts w:ascii="Arial" w:hAnsi="Arial" w:cs="Arial"/>
                <w:sz w:val="22"/>
                <w:szCs w:val="22"/>
              </w:rPr>
              <w:t xml:space="preserve"> above.</w:t>
            </w:r>
            <w:proofErr w:type="gramEnd"/>
          </w:p>
          <w:p w:rsidR="002A7225" w:rsidRPr="006619D1" w:rsidRDefault="002A7225" w:rsidP="002A7225">
            <w:p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6619D1">
              <w:rPr>
                <w:rFonts w:ascii="Arial" w:hAnsi="Arial" w:cs="Arial"/>
                <w:sz w:val="22"/>
                <w:szCs w:val="22"/>
              </w:rPr>
              <w:t>I acknowledge that:</w:t>
            </w:r>
          </w:p>
          <w:p w:rsidR="002A7225" w:rsidRPr="006619D1" w:rsidRDefault="002A7225" w:rsidP="002A7225">
            <w:pPr>
              <w:pStyle w:val="ListParagraph"/>
              <w:numPr>
                <w:ilvl w:val="0"/>
                <w:numId w:val="36"/>
              </w:numPr>
              <w:spacing w:before="60"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6619D1">
              <w:rPr>
                <w:rFonts w:ascii="Arial" w:hAnsi="Arial" w:cs="Arial"/>
                <w:sz w:val="22"/>
                <w:szCs w:val="22"/>
              </w:rPr>
              <w:t xml:space="preserve">This position description details the accountabilities of the role and provides an indication of the current duties and tasks that I may be required to undertake. Additional or other duties </w:t>
            </w:r>
            <w:proofErr w:type="gramStart"/>
            <w:r w:rsidRPr="006619D1">
              <w:rPr>
                <w:rFonts w:ascii="Arial" w:hAnsi="Arial" w:cs="Arial"/>
                <w:sz w:val="22"/>
                <w:szCs w:val="22"/>
              </w:rPr>
              <w:t>may from time to time be allocated</w:t>
            </w:r>
            <w:proofErr w:type="gramEnd"/>
            <w:r w:rsidRPr="006619D1">
              <w:rPr>
                <w:rFonts w:ascii="Arial" w:hAnsi="Arial" w:cs="Arial"/>
                <w:sz w:val="22"/>
                <w:szCs w:val="22"/>
              </w:rPr>
              <w:t xml:space="preserve"> in order to fully meet the responsibilities of the role, team and any organisational objectives.</w:t>
            </w:r>
          </w:p>
          <w:p w:rsidR="002A7225" w:rsidRPr="006619D1" w:rsidRDefault="002A7225" w:rsidP="004904C4">
            <w:pPr>
              <w:pStyle w:val="ListParagraph"/>
              <w:numPr>
                <w:ilvl w:val="0"/>
                <w:numId w:val="36"/>
              </w:numPr>
              <w:spacing w:before="60" w:after="60"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19D1">
              <w:rPr>
                <w:rFonts w:ascii="Arial" w:hAnsi="Arial" w:cs="Arial"/>
                <w:sz w:val="22"/>
                <w:szCs w:val="22"/>
              </w:rPr>
              <w:t xml:space="preserve">The measures where included in this document are indicative and </w:t>
            </w:r>
            <w:proofErr w:type="gramStart"/>
            <w:r w:rsidRPr="006619D1">
              <w:rPr>
                <w:rFonts w:ascii="Arial" w:hAnsi="Arial" w:cs="Arial"/>
                <w:sz w:val="22"/>
                <w:szCs w:val="22"/>
              </w:rPr>
              <w:t>will be reviewed</w:t>
            </w:r>
            <w:proofErr w:type="gramEnd"/>
            <w:r w:rsidRPr="006619D1">
              <w:rPr>
                <w:rFonts w:ascii="Arial" w:hAnsi="Arial" w:cs="Arial"/>
                <w:sz w:val="22"/>
                <w:szCs w:val="22"/>
              </w:rPr>
              <w:t xml:space="preserve"> with me on an annual basis and that my performance will be evaluated against these measures.</w:t>
            </w:r>
          </w:p>
        </w:tc>
      </w:tr>
    </w:tbl>
    <w:tbl>
      <w:tblPr>
        <w:tblStyle w:val="TableGrid"/>
        <w:tblW w:w="9952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65"/>
        <w:gridCol w:w="7287"/>
      </w:tblGrid>
      <w:tr w:rsidR="002A7225" w:rsidRPr="006619D1" w:rsidTr="001F3A2B">
        <w:trPr>
          <w:trHeight w:val="510"/>
        </w:trPr>
        <w:tc>
          <w:tcPr>
            <w:tcW w:w="2665" w:type="dxa"/>
            <w:shd w:val="clear" w:color="auto" w:fill="B8CCE4" w:themeFill="accent1" w:themeFillTint="66"/>
            <w:vAlign w:val="center"/>
          </w:tcPr>
          <w:p w:rsidR="002A7225" w:rsidRPr="006619D1" w:rsidRDefault="002A7225" w:rsidP="009D7B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19D1">
              <w:rPr>
                <w:rFonts w:ascii="Arial" w:hAnsi="Arial" w:cs="Arial"/>
                <w:b/>
                <w:sz w:val="22"/>
                <w:szCs w:val="22"/>
              </w:rPr>
              <w:t>Employee</w:t>
            </w:r>
          </w:p>
        </w:tc>
        <w:tc>
          <w:tcPr>
            <w:tcW w:w="7287" w:type="dxa"/>
            <w:shd w:val="clear" w:color="auto" w:fill="B8CCE4" w:themeFill="accent1" w:themeFillTint="66"/>
            <w:vAlign w:val="center"/>
          </w:tcPr>
          <w:p w:rsidR="002A7225" w:rsidRPr="006619D1" w:rsidRDefault="002A7225" w:rsidP="009D7B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225" w:rsidRPr="006619D1" w:rsidTr="001F3A2B">
        <w:trPr>
          <w:trHeight w:val="510"/>
        </w:trPr>
        <w:tc>
          <w:tcPr>
            <w:tcW w:w="2665" w:type="dxa"/>
            <w:shd w:val="clear" w:color="auto" w:fill="DBE5F1" w:themeFill="accent1" w:themeFillTint="33"/>
            <w:vAlign w:val="center"/>
          </w:tcPr>
          <w:p w:rsidR="002A7225" w:rsidRPr="006619D1" w:rsidRDefault="002A7225" w:rsidP="009D7B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19D1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7287" w:type="dxa"/>
            <w:shd w:val="clear" w:color="auto" w:fill="DBE5F1" w:themeFill="accent1" w:themeFillTint="33"/>
            <w:vAlign w:val="center"/>
          </w:tcPr>
          <w:p w:rsidR="002A7225" w:rsidRPr="006619D1" w:rsidRDefault="002A7225" w:rsidP="009D7B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225" w:rsidRPr="006619D1" w:rsidTr="001F3A2B">
        <w:trPr>
          <w:trHeight w:val="510"/>
        </w:trPr>
        <w:tc>
          <w:tcPr>
            <w:tcW w:w="2665" w:type="dxa"/>
            <w:shd w:val="clear" w:color="auto" w:fill="B8CCE4" w:themeFill="accent1" w:themeFillTint="66"/>
            <w:vAlign w:val="center"/>
          </w:tcPr>
          <w:p w:rsidR="002A7225" w:rsidRPr="006619D1" w:rsidRDefault="002A7225" w:rsidP="009D7B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619D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7287" w:type="dxa"/>
            <w:shd w:val="clear" w:color="auto" w:fill="B8CCE4" w:themeFill="accent1" w:themeFillTint="66"/>
            <w:vAlign w:val="center"/>
          </w:tcPr>
          <w:p w:rsidR="002A7225" w:rsidRPr="006619D1" w:rsidRDefault="002A7225" w:rsidP="009D7B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7225" w:rsidRPr="006619D1" w:rsidRDefault="002A7225" w:rsidP="00EA0848">
      <w:pPr>
        <w:rPr>
          <w:rFonts w:ascii="Arial" w:hAnsi="Arial" w:cs="Arial"/>
          <w:sz w:val="22"/>
          <w:szCs w:val="22"/>
        </w:rPr>
      </w:pPr>
    </w:p>
    <w:p w:rsidR="002A7225" w:rsidRPr="006619D1" w:rsidRDefault="002A7225" w:rsidP="00EA0848">
      <w:pPr>
        <w:rPr>
          <w:rFonts w:ascii="Arial" w:hAnsi="Arial" w:cs="Arial"/>
          <w:sz w:val="22"/>
          <w:szCs w:val="22"/>
        </w:rPr>
      </w:pPr>
    </w:p>
    <w:p w:rsidR="002A7225" w:rsidRPr="006619D1" w:rsidRDefault="002A7225" w:rsidP="00EA0848">
      <w:pPr>
        <w:rPr>
          <w:rFonts w:ascii="Arial" w:hAnsi="Arial" w:cs="Arial"/>
          <w:sz w:val="22"/>
          <w:szCs w:val="22"/>
        </w:rPr>
      </w:pPr>
    </w:p>
    <w:p w:rsidR="002A7225" w:rsidRPr="006619D1" w:rsidRDefault="002A7225" w:rsidP="00EA0848">
      <w:pPr>
        <w:rPr>
          <w:rFonts w:ascii="Arial" w:hAnsi="Arial" w:cs="Arial"/>
          <w:sz w:val="22"/>
          <w:szCs w:val="22"/>
        </w:rPr>
      </w:pPr>
    </w:p>
    <w:sectPr w:rsidR="002A7225" w:rsidRPr="006619D1" w:rsidSect="004C749C">
      <w:headerReference w:type="default" r:id="rId8"/>
      <w:footerReference w:type="default" r:id="rId9"/>
      <w:pgSz w:w="11906" w:h="16838"/>
      <w:pgMar w:top="426" w:right="709" w:bottom="993" w:left="1276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92F" w:rsidRDefault="00BA592F" w:rsidP="00073326">
      <w:r>
        <w:separator/>
      </w:r>
    </w:p>
  </w:endnote>
  <w:endnote w:type="continuationSeparator" w:id="0">
    <w:p w:rsidR="00BA592F" w:rsidRDefault="00BA592F" w:rsidP="0007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810126"/>
      <w:docPartObj>
        <w:docPartGallery w:val="Page Numbers (Bottom of Page)"/>
        <w:docPartUnique/>
      </w:docPartObj>
    </w:sdtPr>
    <w:sdtEndPr/>
    <w:sdtContent>
      <w:sdt>
        <w:sdtPr>
          <w:id w:val="823161520"/>
          <w:docPartObj>
            <w:docPartGallery w:val="Page Numbers (Top of Page)"/>
            <w:docPartUnique/>
          </w:docPartObj>
        </w:sdtPr>
        <w:sdtEndPr/>
        <w:sdtContent>
          <w:p w:rsidR="007F5FE9" w:rsidRDefault="007F5FE9" w:rsidP="00C67F4B">
            <w:pPr>
              <w:pStyle w:val="Footer"/>
              <w:jc w:val="right"/>
            </w:pPr>
            <w:r w:rsidRPr="0007332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447F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7332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447F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07332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92F" w:rsidRDefault="00BA592F" w:rsidP="00073326">
      <w:r>
        <w:separator/>
      </w:r>
    </w:p>
  </w:footnote>
  <w:footnote w:type="continuationSeparator" w:id="0">
    <w:p w:rsidR="00BA592F" w:rsidRDefault="00BA592F" w:rsidP="0007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25" w:rsidRDefault="002A7225" w:rsidP="002A7225">
    <w:pPr>
      <w:pStyle w:val="Header"/>
      <w:tabs>
        <w:tab w:val="center" w:pos="4536"/>
      </w:tabs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2AB9D255" wp14:editId="35C6C49F">
          <wp:simplePos x="0" y="0"/>
          <wp:positionH relativeFrom="column">
            <wp:posOffset>-257810</wp:posOffset>
          </wp:positionH>
          <wp:positionV relativeFrom="paragraph">
            <wp:posOffset>26670</wp:posOffset>
          </wp:positionV>
          <wp:extent cx="1276350" cy="112395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911" cy="1124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2A7225" w:rsidRDefault="002A7225" w:rsidP="002A7225">
    <w:pPr>
      <w:pStyle w:val="Header"/>
    </w:pPr>
  </w:p>
  <w:p w:rsidR="002A7225" w:rsidRDefault="002A7225" w:rsidP="002A7225">
    <w:pPr>
      <w:pStyle w:val="Header"/>
    </w:pPr>
  </w:p>
  <w:p w:rsidR="002A7225" w:rsidRPr="002A7225" w:rsidRDefault="002A7225" w:rsidP="002A7225">
    <w:pPr>
      <w:pStyle w:val="Header"/>
      <w:tabs>
        <w:tab w:val="center" w:pos="4820"/>
      </w:tabs>
      <w:rPr>
        <w:rFonts w:ascii="Arial" w:hAnsi="Arial" w:cs="Arial"/>
        <w:b/>
        <w:color w:val="0070C0"/>
        <w:sz w:val="40"/>
        <w:szCs w:val="40"/>
      </w:rPr>
    </w:pPr>
    <w:r>
      <w:tab/>
      <w:t xml:space="preserve">                            </w:t>
    </w:r>
    <w:r w:rsidRPr="002A7225">
      <w:rPr>
        <w:rFonts w:ascii="Arial" w:hAnsi="Arial" w:cs="Arial"/>
        <w:b/>
        <w:color w:val="0070C0"/>
        <w:sz w:val="40"/>
        <w:szCs w:val="40"/>
      </w:rPr>
      <w:t>POSITION DESCRIPTION</w:t>
    </w:r>
  </w:p>
  <w:p w:rsidR="002A7225" w:rsidRDefault="002A7225">
    <w:pPr>
      <w:pStyle w:val="Header"/>
    </w:pPr>
  </w:p>
  <w:p w:rsidR="002A7225" w:rsidRDefault="002A7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14CF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340" w:hanging="227"/>
      </w:pPr>
      <w:rPr>
        <w:rFonts w:ascii="Arial" w:hAnsi="Arial" w:cs="Arial"/>
        <w:b w:val="0"/>
        <w:bCs w:val="0"/>
        <w:color w:val="231F20"/>
        <w:w w:val="111"/>
        <w:sz w:val="18"/>
        <w:szCs w:val="18"/>
      </w:rPr>
    </w:lvl>
    <w:lvl w:ilvl="1">
      <w:numFmt w:val="bullet"/>
      <w:lvlText w:val="•"/>
      <w:lvlJc w:val="left"/>
      <w:pPr>
        <w:ind w:left="787" w:hanging="227"/>
      </w:pPr>
    </w:lvl>
    <w:lvl w:ilvl="2">
      <w:numFmt w:val="bullet"/>
      <w:lvlText w:val="•"/>
      <w:lvlJc w:val="left"/>
      <w:pPr>
        <w:ind w:left="1235" w:hanging="227"/>
      </w:pPr>
    </w:lvl>
    <w:lvl w:ilvl="3">
      <w:numFmt w:val="bullet"/>
      <w:lvlText w:val="•"/>
      <w:lvlJc w:val="left"/>
      <w:pPr>
        <w:ind w:left="1682" w:hanging="227"/>
      </w:pPr>
    </w:lvl>
    <w:lvl w:ilvl="4">
      <w:numFmt w:val="bullet"/>
      <w:lvlText w:val="•"/>
      <w:lvlJc w:val="left"/>
      <w:pPr>
        <w:ind w:left="2130" w:hanging="227"/>
      </w:pPr>
    </w:lvl>
    <w:lvl w:ilvl="5">
      <w:numFmt w:val="bullet"/>
      <w:lvlText w:val="•"/>
      <w:lvlJc w:val="left"/>
      <w:pPr>
        <w:ind w:left="2577" w:hanging="227"/>
      </w:pPr>
    </w:lvl>
    <w:lvl w:ilvl="6">
      <w:numFmt w:val="bullet"/>
      <w:lvlText w:val="•"/>
      <w:lvlJc w:val="left"/>
      <w:pPr>
        <w:ind w:left="3025" w:hanging="227"/>
      </w:pPr>
    </w:lvl>
    <w:lvl w:ilvl="7">
      <w:numFmt w:val="bullet"/>
      <w:lvlText w:val="•"/>
      <w:lvlJc w:val="left"/>
      <w:pPr>
        <w:ind w:left="3472" w:hanging="227"/>
      </w:pPr>
    </w:lvl>
    <w:lvl w:ilvl="8">
      <w:numFmt w:val="bullet"/>
      <w:lvlText w:val="•"/>
      <w:lvlJc w:val="left"/>
      <w:pPr>
        <w:ind w:left="3919" w:hanging="227"/>
      </w:pPr>
    </w:lvl>
  </w:abstractNum>
  <w:abstractNum w:abstractNumId="2" w15:restartNumberingAfterBreak="0">
    <w:nsid w:val="00322BA0"/>
    <w:multiLevelType w:val="hybridMultilevel"/>
    <w:tmpl w:val="BB704DE6"/>
    <w:lvl w:ilvl="0" w:tplc="0409000F">
      <w:start w:val="1"/>
      <w:numFmt w:val="decimal"/>
      <w:lvlText w:val="%1."/>
      <w:lvlJc w:val="left"/>
      <w:pPr>
        <w:ind w:left="1034" w:hanging="360"/>
      </w:p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" w15:restartNumberingAfterBreak="0">
    <w:nsid w:val="011937BE"/>
    <w:multiLevelType w:val="multilevel"/>
    <w:tmpl w:val="6C62592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C74540"/>
    <w:multiLevelType w:val="hybridMultilevel"/>
    <w:tmpl w:val="F7484C80"/>
    <w:lvl w:ilvl="0" w:tplc="B8E2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C4D66"/>
    <w:multiLevelType w:val="hybridMultilevel"/>
    <w:tmpl w:val="3080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A77DD"/>
    <w:multiLevelType w:val="hybridMultilevel"/>
    <w:tmpl w:val="3E98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46D3A"/>
    <w:multiLevelType w:val="hybridMultilevel"/>
    <w:tmpl w:val="CC00D4CC"/>
    <w:lvl w:ilvl="0" w:tplc="040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162B8"/>
    <w:multiLevelType w:val="hybridMultilevel"/>
    <w:tmpl w:val="A3C444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C77DC"/>
    <w:multiLevelType w:val="hybridMultilevel"/>
    <w:tmpl w:val="26B2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16611"/>
    <w:multiLevelType w:val="hybridMultilevel"/>
    <w:tmpl w:val="BB3C7772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120E4B98"/>
    <w:multiLevelType w:val="hybridMultilevel"/>
    <w:tmpl w:val="B05A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08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C6E26"/>
    <w:multiLevelType w:val="hybridMultilevel"/>
    <w:tmpl w:val="E182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76AF0"/>
    <w:multiLevelType w:val="hybridMultilevel"/>
    <w:tmpl w:val="8A8A5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6C7BE5"/>
    <w:multiLevelType w:val="hybridMultilevel"/>
    <w:tmpl w:val="9330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606FD"/>
    <w:multiLevelType w:val="hybridMultilevel"/>
    <w:tmpl w:val="82EC3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56677"/>
    <w:multiLevelType w:val="multilevel"/>
    <w:tmpl w:val="81E4A4C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6D20A15"/>
    <w:multiLevelType w:val="multilevel"/>
    <w:tmpl w:val="D7B27624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8562574"/>
    <w:multiLevelType w:val="hybridMultilevel"/>
    <w:tmpl w:val="12A6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7009D"/>
    <w:multiLevelType w:val="hybridMultilevel"/>
    <w:tmpl w:val="5DB0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C77A7"/>
    <w:multiLevelType w:val="hybridMultilevel"/>
    <w:tmpl w:val="060C6C6E"/>
    <w:lvl w:ilvl="0" w:tplc="0409000F">
      <w:start w:val="1"/>
      <w:numFmt w:val="decimal"/>
      <w:lvlText w:val="%1."/>
      <w:lvlJc w:val="left"/>
      <w:pPr>
        <w:ind w:left="811" w:hanging="360"/>
      </w:p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1" w15:restartNumberingAfterBreak="0">
    <w:nsid w:val="2C7134E2"/>
    <w:multiLevelType w:val="hybridMultilevel"/>
    <w:tmpl w:val="1DDA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04866"/>
    <w:multiLevelType w:val="hybridMultilevel"/>
    <w:tmpl w:val="378C579E"/>
    <w:lvl w:ilvl="0" w:tplc="A83EFB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80C4F"/>
    <w:multiLevelType w:val="hybridMultilevel"/>
    <w:tmpl w:val="B4F0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27E67"/>
    <w:multiLevelType w:val="hybridMultilevel"/>
    <w:tmpl w:val="1F1C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952A9"/>
    <w:multiLevelType w:val="hybridMultilevel"/>
    <w:tmpl w:val="E14E0360"/>
    <w:lvl w:ilvl="0" w:tplc="DE9E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CE93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12F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60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3E7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B43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8C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6D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3A5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D59399A"/>
    <w:multiLevelType w:val="hybridMultilevel"/>
    <w:tmpl w:val="E944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8620F"/>
    <w:multiLevelType w:val="hybridMultilevel"/>
    <w:tmpl w:val="99F26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BE6DB6"/>
    <w:multiLevelType w:val="hybridMultilevel"/>
    <w:tmpl w:val="6CF6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D3502"/>
    <w:multiLevelType w:val="multilevel"/>
    <w:tmpl w:val="84CE6DE2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7CB719A"/>
    <w:multiLevelType w:val="hybridMultilevel"/>
    <w:tmpl w:val="ED44EC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720622"/>
    <w:multiLevelType w:val="hybridMultilevel"/>
    <w:tmpl w:val="DE32A5F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4260191"/>
    <w:multiLevelType w:val="hybridMultilevel"/>
    <w:tmpl w:val="7DEEA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C1D19"/>
    <w:multiLevelType w:val="hybridMultilevel"/>
    <w:tmpl w:val="9FCC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F75025"/>
    <w:multiLevelType w:val="hybridMultilevel"/>
    <w:tmpl w:val="43241150"/>
    <w:lvl w:ilvl="0" w:tplc="0C09000F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C3D87"/>
    <w:multiLevelType w:val="hybridMultilevel"/>
    <w:tmpl w:val="49F8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510398"/>
    <w:multiLevelType w:val="hybridMultilevel"/>
    <w:tmpl w:val="0E3EAE42"/>
    <w:lvl w:ilvl="0" w:tplc="0409000F">
      <w:start w:val="1"/>
      <w:numFmt w:val="decimal"/>
      <w:lvlText w:val="%1."/>
      <w:lvlJc w:val="left"/>
      <w:pPr>
        <w:ind w:left="811" w:hanging="360"/>
      </w:p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7" w15:restartNumberingAfterBreak="0">
    <w:nsid w:val="5EB337FE"/>
    <w:multiLevelType w:val="hybridMultilevel"/>
    <w:tmpl w:val="771CE4FE"/>
    <w:lvl w:ilvl="0" w:tplc="0409000F">
      <w:start w:val="1"/>
      <w:numFmt w:val="decimal"/>
      <w:lvlText w:val="%1."/>
      <w:lvlJc w:val="left"/>
      <w:pPr>
        <w:ind w:left="1034" w:hanging="360"/>
      </w:p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8" w15:restartNumberingAfterBreak="0">
    <w:nsid w:val="60461F6C"/>
    <w:multiLevelType w:val="hybridMultilevel"/>
    <w:tmpl w:val="4306D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0492A19"/>
    <w:multiLevelType w:val="hybridMultilevel"/>
    <w:tmpl w:val="5AF4B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95415"/>
    <w:multiLevelType w:val="hybridMultilevel"/>
    <w:tmpl w:val="E42C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5935F9"/>
    <w:multiLevelType w:val="hybridMultilevel"/>
    <w:tmpl w:val="A3C444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21382D"/>
    <w:multiLevelType w:val="multilevel"/>
    <w:tmpl w:val="93D251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3B437E2"/>
    <w:multiLevelType w:val="multilevel"/>
    <w:tmpl w:val="CF48B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6635551F"/>
    <w:multiLevelType w:val="multilevel"/>
    <w:tmpl w:val="D12074B4"/>
    <w:lvl w:ilvl="0">
      <w:start w:val="2"/>
      <w:numFmt w:val="decimal"/>
      <w:pStyle w:val="Heading6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AA87CEE"/>
    <w:multiLevelType w:val="hybridMultilevel"/>
    <w:tmpl w:val="0FAA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EE2AA0"/>
    <w:multiLevelType w:val="hybridMultilevel"/>
    <w:tmpl w:val="E39C7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836C3F"/>
    <w:multiLevelType w:val="hybridMultilevel"/>
    <w:tmpl w:val="ED069FE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8" w15:restartNumberingAfterBreak="0">
    <w:nsid w:val="73F70FB7"/>
    <w:multiLevelType w:val="hybridMultilevel"/>
    <w:tmpl w:val="1F1E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F4181F"/>
    <w:multiLevelType w:val="multilevel"/>
    <w:tmpl w:val="670475F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5"/>
  </w:num>
  <w:num w:numId="5">
    <w:abstractNumId w:val="3"/>
  </w:num>
  <w:num w:numId="6">
    <w:abstractNumId w:val="17"/>
  </w:num>
  <w:num w:numId="7">
    <w:abstractNumId w:val="29"/>
  </w:num>
  <w:num w:numId="8">
    <w:abstractNumId w:val="44"/>
  </w:num>
  <w:num w:numId="9">
    <w:abstractNumId w:val="49"/>
  </w:num>
  <w:num w:numId="10">
    <w:abstractNumId w:val="16"/>
  </w:num>
  <w:num w:numId="11">
    <w:abstractNumId w:val="4"/>
  </w:num>
  <w:num w:numId="12">
    <w:abstractNumId w:val="8"/>
  </w:num>
  <w:num w:numId="13">
    <w:abstractNumId w:val="41"/>
  </w:num>
  <w:num w:numId="14">
    <w:abstractNumId w:val="26"/>
  </w:num>
  <w:num w:numId="15">
    <w:abstractNumId w:val="12"/>
  </w:num>
  <w:num w:numId="16">
    <w:abstractNumId w:val="48"/>
  </w:num>
  <w:num w:numId="17">
    <w:abstractNumId w:val="33"/>
  </w:num>
  <w:num w:numId="18">
    <w:abstractNumId w:val="23"/>
  </w:num>
  <w:num w:numId="19">
    <w:abstractNumId w:val="9"/>
  </w:num>
  <w:num w:numId="20">
    <w:abstractNumId w:val="21"/>
  </w:num>
  <w:num w:numId="21">
    <w:abstractNumId w:val="40"/>
  </w:num>
  <w:num w:numId="22">
    <w:abstractNumId w:val="5"/>
  </w:num>
  <w:num w:numId="23">
    <w:abstractNumId w:val="6"/>
  </w:num>
  <w:num w:numId="24">
    <w:abstractNumId w:val="28"/>
  </w:num>
  <w:num w:numId="25">
    <w:abstractNumId w:val="45"/>
  </w:num>
  <w:num w:numId="26">
    <w:abstractNumId w:val="18"/>
  </w:num>
  <w:num w:numId="27">
    <w:abstractNumId w:val="24"/>
  </w:num>
  <w:num w:numId="28">
    <w:abstractNumId w:val="0"/>
  </w:num>
  <w:num w:numId="29">
    <w:abstractNumId w:val="47"/>
  </w:num>
  <w:num w:numId="30">
    <w:abstractNumId w:val="35"/>
  </w:num>
  <w:num w:numId="31">
    <w:abstractNumId w:val="14"/>
  </w:num>
  <w:num w:numId="32">
    <w:abstractNumId w:val="7"/>
  </w:num>
  <w:num w:numId="33">
    <w:abstractNumId w:val="1"/>
  </w:num>
  <w:num w:numId="34">
    <w:abstractNumId w:val="25"/>
  </w:num>
  <w:num w:numId="35">
    <w:abstractNumId w:val="42"/>
  </w:num>
  <w:num w:numId="36">
    <w:abstractNumId w:val="32"/>
  </w:num>
  <w:num w:numId="37">
    <w:abstractNumId w:val="22"/>
  </w:num>
  <w:num w:numId="38">
    <w:abstractNumId w:val="34"/>
  </w:num>
  <w:num w:numId="39">
    <w:abstractNumId w:val="2"/>
  </w:num>
  <w:num w:numId="40">
    <w:abstractNumId w:val="37"/>
  </w:num>
  <w:num w:numId="41">
    <w:abstractNumId w:val="46"/>
  </w:num>
  <w:num w:numId="42">
    <w:abstractNumId w:val="39"/>
  </w:num>
  <w:num w:numId="43">
    <w:abstractNumId w:val="36"/>
  </w:num>
  <w:num w:numId="44">
    <w:abstractNumId w:val="20"/>
  </w:num>
  <w:num w:numId="45">
    <w:abstractNumId w:val="19"/>
  </w:num>
  <w:num w:numId="46">
    <w:abstractNumId w:val="27"/>
  </w:num>
  <w:num w:numId="47">
    <w:abstractNumId w:val="43"/>
  </w:num>
  <w:num w:numId="48">
    <w:abstractNumId w:val="38"/>
  </w:num>
  <w:num w:numId="49">
    <w:abstractNumId w:val="30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0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3B"/>
    <w:rsid w:val="00000C5C"/>
    <w:rsid w:val="00010377"/>
    <w:rsid w:val="00027908"/>
    <w:rsid w:val="000349F4"/>
    <w:rsid w:val="000418B7"/>
    <w:rsid w:val="00053A65"/>
    <w:rsid w:val="00055325"/>
    <w:rsid w:val="00066E6A"/>
    <w:rsid w:val="00073326"/>
    <w:rsid w:val="00073C40"/>
    <w:rsid w:val="00075265"/>
    <w:rsid w:val="00092C43"/>
    <w:rsid w:val="00094B4A"/>
    <w:rsid w:val="000B13B4"/>
    <w:rsid w:val="000B3400"/>
    <w:rsid w:val="000B3D37"/>
    <w:rsid w:val="000C55E3"/>
    <w:rsid w:val="000F0D80"/>
    <w:rsid w:val="001013BA"/>
    <w:rsid w:val="00123B92"/>
    <w:rsid w:val="001244FC"/>
    <w:rsid w:val="00127EF2"/>
    <w:rsid w:val="001315A1"/>
    <w:rsid w:val="00136890"/>
    <w:rsid w:val="00147B33"/>
    <w:rsid w:val="00161231"/>
    <w:rsid w:val="00162D32"/>
    <w:rsid w:val="00164F26"/>
    <w:rsid w:val="00183C65"/>
    <w:rsid w:val="00197DB4"/>
    <w:rsid w:val="001B5DDA"/>
    <w:rsid w:val="001C54A5"/>
    <w:rsid w:val="001C7AAF"/>
    <w:rsid w:val="001D1E55"/>
    <w:rsid w:val="001D3B1B"/>
    <w:rsid w:val="001E68E5"/>
    <w:rsid w:val="001F3A2B"/>
    <w:rsid w:val="001F568C"/>
    <w:rsid w:val="002251E5"/>
    <w:rsid w:val="00230816"/>
    <w:rsid w:val="00235521"/>
    <w:rsid w:val="0026539D"/>
    <w:rsid w:val="00266D7B"/>
    <w:rsid w:val="00297BD0"/>
    <w:rsid w:val="00297EB7"/>
    <w:rsid w:val="002A4D91"/>
    <w:rsid w:val="002A7225"/>
    <w:rsid w:val="002B50C0"/>
    <w:rsid w:val="002E4014"/>
    <w:rsid w:val="002F44D7"/>
    <w:rsid w:val="0030125A"/>
    <w:rsid w:val="0030269F"/>
    <w:rsid w:val="00304A1E"/>
    <w:rsid w:val="003204AB"/>
    <w:rsid w:val="003263EC"/>
    <w:rsid w:val="003277E1"/>
    <w:rsid w:val="00335ACA"/>
    <w:rsid w:val="003420B3"/>
    <w:rsid w:val="003533DC"/>
    <w:rsid w:val="003544E4"/>
    <w:rsid w:val="00361228"/>
    <w:rsid w:val="003616E3"/>
    <w:rsid w:val="003626F2"/>
    <w:rsid w:val="00395E0C"/>
    <w:rsid w:val="003B0163"/>
    <w:rsid w:val="003B6BDA"/>
    <w:rsid w:val="003D7C44"/>
    <w:rsid w:val="00411F4D"/>
    <w:rsid w:val="00426F91"/>
    <w:rsid w:val="004463BB"/>
    <w:rsid w:val="004602AE"/>
    <w:rsid w:val="00475B9D"/>
    <w:rsid w:val="00482BC3"/>
    <w:rsid w:val="004904C4"/>
    <w:rsid w:val="0049252E"/>
    <w:rsid w:val="004A0905"/>
    <w:rsid w:val="004B5156"/>
    <w:rsid w:val="004C4C28"/>
    <w:rsid w:val="004C5501"/>
    <w:rsid w:val="004C749C"/>
    <w:rsid w:val="004E7363"/>
    <w:rsid w:val="00504CFB"/>
    <w:rsid w:val="00506D03"/>
    <w:rsid w:val="005075F1"/>
    <w:rsid w:val="00527940"/>
    <w:rsid w:val="0055647F"/>
    <w:rsid w:val="00557FD2"/>
    <w:rsid w:val="00561135"/>
    <w:rsid w:val="005701EE"/>
    <w:rsid w:val="00580A73"/>
    <w:rsid w:val="00586B7B"/>
    <w:rsid w:val="00590402"/>
    <w:rsid w:val="00591E90"/>
    <w:rsid w:val="00594ABB"/>
    <w:rsid w:val="005A320D"/>
    <w:rsid w:val="005C6814"/>
    <w:rsid w:val="005D0F16"/>
    <w:rsid w:val="005D78F0"/>
    <w:rsid w:val="006125CB"/>
    <w:rsid w:val="006370B6"/>
    <w:rsid w:val="00656A27"/>
    <w:rsid w:val="006619D1"/>
    <w:rsid w:val="00666A3B"/>
    <w:rsid w:val="00670A37"/>
    <w:rsid w:val="00681567"/>
    <w:rsid w:val="00682C9C"/>
    <w:rsid w:val="00686116"/>
    <w:rsid w:val="006B1BF2"/>
    <w:rsid w:val="006E2DBB"/>
    <w:rsid w:val="006E4232"/>
    <w:rsid w:val="00703FA2"/>
    <w:rsid w:val="00707A03"/>
    <w:rsid w:val="00720BDB"/>
    <w:rsid w:val="007369C8"/>
    <w:rsid w:val="00742F0B"/>
    <w:rsid w:val="007437AF"/>
    <w:rsid w:val="007861CA"/>
    <w:rsid w:val="007974D6"/>
    <w:rsid w:val="007B0161"/>
    <w:rsid w:val="007C28E0"/>
    <w:rsid w:val="007F5FE9"/>
    <w:rsid w:val="00817D20"/>
    <w:rsid w:val="00822D9D"/>
    <w:rsid w:val="0082436C"/>
    <w:rsid w:val="008307BB"/>
    <w:rsid w:val="00850148"/>
    <w:rsid w:val="00854BF2"/>
    <w:rsid w:val="00862DE9"/>
    <w:rsid w:val="00870473"/>
    <w:rsid w:val="00883997"/>
    <w:rsid w:val="00897C6B"/>
    <w:rsid w:val="008B4D5B"/>
    <w:rsid w:val="008C5A4C"/>
    <w:rsid w:val="008D2EBD"/>
    <w:rsid w:val="008D512F"/>
    <w:rsid w:val="008E243D"/>
    <w:rsid w:val="008F0E36"/>
    <w:rsid w:val="009004C5"/>
    <w:rsid w:val="00904B20"/>
    <w:rsid w:val="00912260"/>
    <w:rsid w:val="009130B6"/>
    <w:rsid w:val="0092760D"/>
    <w:rsid w:val="00950557"/>
    <w:rsid w:val="00951034"/>
    <w:rsid w:val="00953D5A"/>
    <w:rsid w:val="00961F3B"/>
    <w:rsid w:val="0096238D"/>
    <w:rsid w:val="00972390"/>
    <w:rsid w:val="009B604B"/>
    <w:rsid w:val="009C4644"/>
    <w:rsid w:val="009C5BEB"/>
    <w:rsid w:val="009E17E5"/>
    <w:rsid w:val="00A13B9D"/>
    <w:rsid w:val="00A144D9"/>
    <w:rsid w:val="00A22049"/>
    <w:rsid w:val="00A35A28"/>
    <w:rsid w:val="00A533B9"/>
    <w:rsid w:val="00A62F60"/>
    <w:rsid w:val="00AB066D"/>
    <w:rsid w:val="00AB2985"/>
    <w:rsid w:val="00AB4AD8"/>
    <w:rsid w:val="00AC6063"/>
    <w:rsid w:val="00AD7212"/>
    <w:rsid w:val="00AE1676"/>
    <w:rsid w:val="00AF736F"/>
    <w:rsid w:val="00B0487D"/>
    <w:rsid w:val="00B10E81"/>
    <w:rsid w:val="00B153D6"/>
    <w:rsid w:val="00B23F0D"/>
    <w:rsid w:val="00B336FE"/>
    <w:rsid w:val="00B55263"/>
    <w:rsid w:val="00B87C98"/>
    <w:rsid w:val="00B87DD7"/>
    <w:rsid w:val="00B9303B"/>
    <w:rsid w:val="00BA592F"/>
    <w:rsid w:val="00BA6F4C"/>
    <w:rsid w:val="00BB74E5"/>
    <w:rsid w:val="00BC07E3"/>
    <w:rsid w:val="00BC6331"/>
    <w:rsid w:val="00BC758B"/>
    <w:rsid w:val="00BD7AD8"/>
    <w:rsid w:val="00BE1DC6"/>
    <w:rsid w:val="00BE7B6F"/>
    <w:rsid w:val="00BF1008"/>
    <w:rsid w:val="00C447F7"/>
    <w:rsid w:val="00C44828"/>
    <w:rsid w:val="00C44F68"/>
    <w:rsid w:val="00C67F4B"/>
    <w:rsid w:val="00C7427B"/>
    <w:rsid w:val="00C74868"/>
    <w:rsid w:val="00C77865"/>
    <w:rsid w:val="00C80E62"/>
    <w:rsid w:val="00C86432"/>
    <w:rsid w:val="00CB0ED0"/>
    <w:rsid w:val="00CC3D11"/>
    <w:rsid w:val="00CE2A30"/>
    <w:rsid w:val="00CE5BA1"/>
    <w:rsid w:val="00D03037"/>
    <w:rsid w:val="00D11E25"/>
    <w:rsid w:val="00D26E14"/>
    <w:rsid w:val="00D52DCC"/>
    <w:rsid w:val="00D66557"/>
    <w:rsid w:val="00D71E15"/>
    <w:rsid w:val="00DA2C9A"/>
    <w:rsid w:val="00DB5BCA"/>
    <w:rsid w:val="00DC4958"/>
    <w:rsid w:val="00DF32C3"/>
    <w:rsid w:val="00E00711"/>
    <w:rsid w:val="00E05133"/>
    <w:rsid w:val="00E25BF9"/>
    <w:rsid w:val="00E37699"/>
    <w:rsid w:val="00E43AF3"/>
    <w:rsid w:val="00E449A2"/>
    <w:rsid w:val="00E741FD"/>
    <w:rsid w:val="00E7691D"/>
    <w:rsid w:val="00E81CB8"/>
    <w:rsid w:val="00E91982"/>
    <w:rsid w:val="00EA0848"/>
    <w:rsid w:val="00EC2DB6"/>
    <w:rsid w:val="00EF365F"/>
    <w:rsid w:val="00EF36CA"/>
    <w:rsid w:val="00F142A8"/>
    <w:rsid w:val="00F33BAD"/>
    <w:rsid w:val="00F406FE"/>
    <w:rsid w:val="00F471C5"/>
    <w:rsid w:val="00F47578"/>
    <w:rsid w:val="00F61020"/>
    <w:rsid w:val="00F63FF7"/>
    <w:rsid w:val="00F711AF"/>
    <w:rsid w:val="00F7327C"/>
    <w:rsid w:val="00F73621"/>
    <w:rsid w:val="00F912E2"/>
    <w:rsid w:val="00FA048E"/>
    <w:rsid w:val="00FA1684"/>
    <w:rsid w:val="00FA30EC"/>
    <w:rsid w:val="00FC5BE6"/>
    <w:rsid w:val="00FE3837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8822B9ED-39F3-425C-B61C-3FDC7A7A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A0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C6331"/>
    <w:pPr>
      <w:keepNext/>
      <w:numPr>
        <w:numId w:val="8"/>
      </w:numPr>
      <w:jc w:val="both"/>
      <w:outlineLvl w:val="5"/>
    </w:pPr>
    <w:rPr>
      <w:rFonts w:ascii="Eurostile" w:hAnsi="Eurostile" w:cs="Arial"/>
      <w:b/>
      <w:color w:val="00000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A0848"/>
    <w:pPr>
      <w:keepNext/>
      <w:outlineLvl w:val="6"/>
    </w:pPr>
    <w:rPr>
      <w:rFonts w:ascii="Arial" w:hAnsi="Arial" w:cs="Arial"/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EA0848"/>
    <w:rPr>
      <w:b/>
      <w:bCs/>
      <w:sz w:val="28"/>
      <w:szCs w:val="28"/>
    </w:rPr>
  </w:style>
  <w:style w:type="character" w:customStyle="1" w:styleId="Heading7Char">
    <w:name w:val="Heading 7 Char"/>
    <w:link w:val="Heading7"/>
    <w:rsid w:val="00EA0848"/>
    <w:rPr>
      <w:rFonts w:ascii="Arial" w:hAnsi="Arial" w:cs="Arial"/>
      <w:i/>
      <w:iCs/>
      <w:szCs w:val="24"/>
      <w:lang w:eastAsia="en-US"/>
    </w:rPr>
  </w:style>
  <w:style w:type="paragraph" w:styleId="Footer">
    <w:name w:val="footer"/>
    <w:basedOn w:val="Normal"/>
    <w:link w:val="FooterChar"/>
    <w:rsid w:val="00EA0848"/>
    <w:pPr>
      <w:tabs>
        <w:tab w:val="center" w:pos="4320"/>
        <w:tab w:val="right" w:pos="8640"/>
      </w:tabs>
    </w:pPr>
    <w:rPr>
      <w:noProof/>
      <w:sz w:val="20"/>
      <w:szCs w:val="20"/>
      <w:lang w:eastAsia="en-US"/>
    </w:rPr>
  </w:style>
  <w:style w:type="character" w:customStyle="1" w:styleId="FooterChar">
    <w:name w:val="Footer Char"/>
    <w:link w:val="Footer"/>
    <w:rsid w:val="00EA0848"/>
    <w:rPr>
      <w:noProof/>
      <w:lang w:eastAsia="en-US"/>
    </w:rPr>
  </w:style>
  <w:style w:type="paragraph" w:styleId="BodyText">
    <w:name w:val="Body Text"/>
    <w:basedOn w:val="Normal"/>
    <w:link w:val="BodyTextChar"/>
    <w:rsid w:val="00EA0848"/>
    <w:rPr>
      <w:sz w:val="18"/>
      <w:lang w:eastAsia="en-US"/>
    </w:rPr>
  </w:style>
  <w:style w:type="character" w:customStyle="1" w:styleId="BodyTextChar">
    <w:name w:val="Body Text Char"/>
    <w:link w:val="BodyText"/>
    <w:rsid w:val="00EA0848"/>
    <w:rPr>
      <w:sz w:val="18"/>
      <w:szCs w:val="24"/>
      <w:lang w:eastAsia="en-US"/>
    </w:rPr>
  </w:style>
  <w:style w:type="paragraph" w:styleId="Header">
    <w:name w:val="header"/>
    <w:basedOn w:val="Normal"/>
    <w:link w:val="HeaderChar"/>
    <w:rsid w:val="00EA0848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uiPriority w:val="99"/>
    <w:rsid w:val="00EA0848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04B20"/>
    <w:pPr>
      <w:spacing w:before="100" w:beforeAutospacing="1" w:after="100" w:afterAutospacing="1"/>
    </w:pPr>
    <w:rPr>
      <w:rFonts w:eastAsia="Calibri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0269F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link w:val="BodyTextIndent3"/>
    <w:uiPriority w:val="99"/>
    <w:rsid w:val="0030269F"/>
    <w:rPr>
      <w:sz w:val="16"/>
      <w:szCs w:val="16"/>
      <w:lang w:eastAsia="en-US"/>
    </w:rPr>
  </w:style>
  <w:style w:type="paragraph" w:styleId="ListParagraph">
    <w:name w:val="List Paragraph"/>
    <w:aliases w:val="Recommendation,List Paragraph1,List Paragraph11,L"/>
    <w:basedOn w:val="Normal"/>
    <w:link w:val="ListParagraphChar"/>
    <w:uiPriority w:val="34"/>
    <w:qFormat/>
    <w:rsid w:val="0030269F"/>
    <w:pPr>
      <w:ind w:left="720"/>
      <w:contextualSpacing/>
    </w:pPr>
    <w:rPr>
      <w:lang w:eastAsia="en-US"/>
    </w:rPr>
  </w:style>
  <w:style w:type="character" w:customStyle="1" w:styleId="Heading6Char">
    <w:name w:val="Heading 6 Char"/>
    <w:link w:val="Heading6"/>
    <w:rsid w:val="00BC6331"/>
    <w:rPr>
      <w:rFonts w:ascii="Eurostile" w:hAnsi="Eurostile" w:cs="Arial"/>
      <w:b/>
      <w:color w:val="00000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3D7C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A1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rsid w:val="0096238D"/>
    <w:pPr>
      <w:widowControl w:val="0"/>
      <w:numPr>
        <w:numId w:val="28"/>
      </w:numPr>
      <w:spacing w:after="220"/>
    </w:pPr>
    <w:rPr>
      <w:sz w:val="22"/>
      <w:lang w:eastAsia="en-US"/>
    </w:rPr>
  </w:style>
  <w:style w:type="character" w:customStyle="1" w:styleId="ListParagraphChar">
    <w:name w:val="List Paragraph Char"/>
    <w:aliases w:val="Recommendation Char,List Paragraph1 Char,List Paragraph11 Char,L Char"/>
    <w:link w:val="ListParagraph"/>
    <w:uiPriority w:val="34"/>
    <w:locked/>
    <w:rsid w:val="00AD7212"/>
    <w:rPr>
      <w:sz w:val="24"/>
      <w:szCs w:val="24"/>
      <w:lang w:eastAsia="en-US"/>
    </w:rPr>
  </w:style>
  <w:style w:type="character" w:customStyle="1" w:styleId="StyleBlue1">
    <w:name w:val="Style Blue1"/>
    <w:uiPriority w:val="99"/>
    <w:rsid w:val="00BD7AD8"/>
    <w:rPr>
      <w:rFonts w:ascii="Times New Roman" w:hAnsi="Times New Roman" w:cs="Times New Roman" w:hint="default"/>
      <w:color w:val="0000FF"/>
    </w:rPr>
  </w:style>
  <w:style w:type="paragraph" w:customStyle="1" w:styleId="Default">
    <w:name w:val="Default"/>
    <w:rsid w:val="008E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61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6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61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6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1CA"/>
    <w:rPr>
      <w:b/>
      <w:bCs/>
    </w:rPr>
  </w:style>
  <w:style w:type="paragraph" w:styleId="Revision">
    <w:name w:val="Revision"/>
    <w:hidden/>
    <w:uiPriority w:val="99"/>
    <w:semiHidden/>
    <w:rsid w:val="00BC75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1E214-0BE0-47AA-B46F-7A2320A4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1012</Words>
  <Characters>6500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Frankston City Council</Company>
  <LinksUpToDate>false</LinksUpToDate>
  <CharactersWithSpaces>7498</CharactersWithSpaces>
  <SharedDoc>false</SharedDoc>
  <HLinks>
    <vt:vector size="6" baseType="variant">
      <vt:variant>
        <vt:i4>4390925</vt:i4>
      </vt:variant>
      <vt:variant>
        <vt:i4>-1</vt:i4>
      </vt:variant>
      <vt:variant>
        <vt:i4>1026</vt:i4>
      </vt:variant>
      <vt:variant>
        <vt:i4>1</vt:i4>
      </vt:variant>
      <vt:variant>
        <vt:lpwstr>http://www.whitewaterwest.com/_Library/home_headers/AquaSphere.jpg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Haley</dc:creator>
  <cp:lastModifiedBy>Jaclyn Dunkley</cp:lastModifiedBy>
  <cp:revision>8</cp:revision>
  <cp:lastPrinted>2018-03-16T04:28:00Z</cp:lastPrinted>
  <dcterms:created xsi:type="dcterms:W3CDTF">2020-04-14T00:25:00Z</dcterms:created>
  <dcterms:modified xsi:type="dcterms:W3CDTF">2020-04-15T02:14:00Z</dcterms:modified>
</cp:coreProperties>
</file>